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F31C" w14:textId="74380EB0" w:rsidR="002651FC" w:rsidRPr="00E33A59" w:rsidRDefault="00250E14" w:rsidP="00250E14">
      <w:pPr>
        <w:spacing w:after="0" w:line="240" w:lineRule="auto"/>
        <w:rPr>
          <w:rFonts w:ascii="Garamond" w:hAnsi="Garamond"/>
          <w:i/>
          <w:sz w:val="32"/>
          <w:szCs w:val="32"/>
        </w:rPr>
      </w:pPr>
      <w:r>
        <w:rPr>
          <w:rFonts w:ascii="Garamond" w:hAnsi="Garamond"/>
          <w:i/>
          <w:noProof/>
          <w:sz w:val="32"/>
          <w:szCs w:val="32"/>
        </w:rPr>
        <w:drawing>
          <wp:inline distT="0" distB="0" distL="0" distR="0" wp14:anchorId="5E976FFC" wp14:editId="3DD54243">
            <wp:extent cx="3981450" cy="941372"/>
            <wp:effectExtent l="0" t="0" r="0" b="0"/>
            <wp:docPr id="522910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1333" cy="943709"/>
                    </a:xfrm>
                    <a:prstGeom prst="rect">
                      <a:avLst/>
                    </a:prstGeom>
                    <a:noFill/>
                    <a:ln>
                      <a:noFill/>
                    </a:ln>
                  </pic:spPr>
                </pic:pic>
              </a:graphicData>
            </a:graphic>
          </wp:inline>
        </w:drawing>
      </w:r>
    </w:p>
    <w:p w14:paraId="58764406" w14:textId="77777777" w:rsidR="00E33A59" w:rsidRPr="00543ABD" w:rsidRDefault="00E33A59" w:rsidP="00250E14">
      <w:pPr>
        <w:pStyle w:val="Style"/>
        <w:shd w:val="clear" w:color="auto" w:fill="FFFFFF"/>
        <w:spacing w:before="240"/>
        <w:jc w:val="center"/>
        <w:rPr>
          <w:rFonts w:asciiTheme="minorHAnsi" w:hAnsiTheme="minorHAnsi" w:cstheme="minorHAnsi"/>
          <w:b/>
          <w:bCs/>
          <w:color w:val="030303"/>
          <w:sz w:val="48"/>
          <w:szCs w:val="48"/>
        </w:rPr>
      </w:pPr>
      <w:r w:rsidRPr="00543ABD">
        <w:rPr>
          <w:rFonts w:asciiTheme="minorHAnsi" w:hAnsiTheme="minorHAnsi" w:cstheme="minorHAnsi"/>
          <w:b/>
          <w:bCs/>
          <w:color w:val="030303"/>
          <w:sz w:val="48"/>
          <w:szCs w:val="48"/>
        </w:rPr>
        <w:t>The Cass Model of LGBTQ+ Identity Development</w:t>
      </w:r>
    </w:p>
    <w:p w14:paraId="4C1C85A0" w14:textId="77777777" w:rsidR="00E33A59" w:rsidRPr="006B7E44" w:rsidRDefault="00E33A59" w:rsidP="00E33A59">
      <w:pPr>
        <w:pStyle w:val="Style"/>
        <w:shd w:val="clear" w:color="auto" w:fill="FFFFFF"/>
        <w:ind w:left="360"/>
        <w:rPr>
          <w:rFonts w:asciiTheme="minorHAnsi" w:hAnsiTheme="minorHAnsi" w:cstheme="minorHAnsi"/>
          <w:bCs/>
          <w:i/>
          <w:color w:val="030303"/>
          <w:sz w:val="18"/>
          <w:szCs w:val="18"/>
        </w:rPr>
      </w:pPr>
      <w:r w:rsidRPr="006B7E44">
        <w:rPr>
          <w:rFonts w:asciiTheme="minorHAnsi" w:hAnsiTheme="minorHAnsi" w:cstheme="minorHAnsi"/>
          <w:bCs/>
          <w:i/>
          <w:color w:val="030303"/>
          <w:sz w:val="18"/>
          <w:szCs w:val="18"/>
        </w:rPr>
        <w:t>Adapted from: Cass, Vivienne.  Homosexual Identity Formation:  A Theoretical Model.  Journal of Homosexuality, 4 (3), 1979</w:t>
      </w:r>
    </w:p>
    <w:p w14:paraId="7D3F3718" w14:textId="77777777" w:rsidR="00E33A59" w:rsidRDefault="00E33A59" w:rsidP="00E33A59">
      <w:pPr>
        <w:pStyle w:val="Style"/>
        <w:ind w:left="360"/>
        <w:rPr>
          <w:rFonts w:asciiTheme="minorHAnsi" w:hAnsiTheme="minorHAnsi" w:cstheme="minorHAnsi"/>
          <w:bCs/>
          <w:color w:val="030303"/>
        </w:rPr>
      </w:pPr>
    </w:p>
    <w:p w14:paraId="7D318A1A" w14:textId="77777777" w:rsidR="00E33A59" w:rsidRPr="00960EE9" w:rsidRDefault="00E33A59" w:rsidP="00E33A59">
      <w:pPr>
        <w:pStyle w:val="Style"/>
        <w:ind w:left="360"/>
        <w:rPr>
          <w:rFonts w:asciiTheme="minorHAnsi" w:hAnsiTheme="minorHAnsi" w:cstheme="minorHAnsi"/>
          <w:bCs/>
          <w:color w:val="030303"/>
        </w:rPr>
      </w:pPr>
      <w:r w:rsidRPr="00960EE9">
        <w:rPr>
          <w:rFonts w:asciiTheme="minorHAnsi" w:hAnsiTheme="minorHAnsi" w:cstheme="minorHAnsi"/>
          <w:bCs/>
          <w:color w:val="030303"/>
        </w:rPr>
        <w:t xml:space="preserve">“Coming out of the closet” or simply “coming out” means to accept ones identify as LGBTQ+. (or any identity) The process can be a complex personal journey, or not.  No two “coming out” stories are the same, however, with reflection and analysis many identity development journeys have similarities. Coming Out is recognizing, accepting, expressing and sharing ones’ </w:t>
      </w:r>
      <w:r w:rsidR="00E47F9E">
        <w:rPr>
          <w:rFonts w:asciiTheme="minorHAnsi" w:hAnsiTheme="minorHAnsi" w:cstheme="minorHAnsi"/>
          <w:bCs/>
          <w:color w:val="030303"/>
        </w:rPr>
        <w:t>identity</w:t>
      </w:r>
      <w:r w:rsidRPr="00960EE9">
        <w:rPr>
          <w:rFonts w:asciiTheme="minorHAnsi" w:hAnsiTheme="minorHAnsi" w:cstheme="minorHAnsi"/>
          <w:bCs/>
          <w:color w:val="030303"/>
        </w:rPr>
        <w:t xml:space="preserve"> with oneself and others.</w:t>
      </w:r>
    </w:p>
    <w:p w14:paraId="708C0758" w14:textId="77777777" w:rsidR="00E33A59" w:rsidRPr="00C619EE" w:rsidRDefault="00E33A59" w:rsidP="00E33A59">
      <w:pPr>
        <w:pStyle w:val="Style"/>
        <w:shd w:val="clear" w:color="auto" w:fill="FFFFFF"/>
        <w:rPr>
          <w:rFonts w:asciiTheme="minorHAnsi" w:hAnsiTheme="minorHAnsi" w:cstheme="minorHAnsi"/>
          <w:bCs/>
          <w:color w:val="030303"/>
        </w:rPr>
      </w:pPr>
    </w:p>
    <w:p w14:paraId="4702BD92"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sidRPr="0008622C">
        <w:rPr>
          <w:rFonts w:asciiTheme="minorHAnsi" w:hAnsiTheme="minorHAnsi" w:cstheme="minorHAnsi"/>
          <w:b/>
          <w:bCs/>
          <w:color w:val="030303"/>
          <w:sz w:val="32"/>
          <w:szCs w:val="32"/>
          <w:u w:val="single"/>
        </w:rPr>
        <w:t>Confusion</w:t>
      </w:r>
    </w:p>
    <w:p w14:paraId="4F2F5498" w14:textId="77777777" w:rsidR="00E33A59" w:rsidRDefault="00E33A59" w:rsidP="00E33A59">
      <w:pPr>
        <w:pStyle w:val="Style"/>
        <w:shd w:val="clear" w:color="auto" w:fill="FFFFFF"/>
        <w:ind w:left="720"/>
        <w:rPr>
          <w:rFonts w:asciiTheme="minorHAnsi" w:hAnsiTheme="minorHAnsi" w:cstheme="minorHAnsi"/>
          <w:bCs/>
          <w:color w:val="030303"/>
        </w:rPr>
      </w:pPr>
      <w:r>
        <w:rPr>
          <w:rFonts w:asciiTheme="minorHAnsi" w:hAnsiTheme="minorHAnsi" w:cstheme="minorHAnsi"/>
          <w:bCs/>
          <w:color w:val="030303"/>
        </w:rPr>
        <w:t>Individuals in this stage feel “different,” and ask themselves “Who am I?” However, they are often unable to identify why they feel different.  They may begin to be conscious of LGBTQ+ feelings.  They rely on the reactions of other people to understand whether being LGBTQ+ is “right or wrong.”</w:t>
      </w:r>
    </w:p>
    <w:p w14:paraId="65CD1ACA" w14:textId="77777777" w:rsidR="00E33A59" w:rsidRDefault="00E33A59" w:rsidP="00E33A59">
      <w:pPr>
        <w:pStyle w:val="Style"/>
        <w:shd w:val="clear" w:color="auto" w:fill="FFFFFF"/>
        <w:ind w:left="720"/>
        <w:rPr>
          <w:rFonts w:asciiTheme="minorHAnsi" w:hAnsiTheme="minorHAnsi" w:cstheme="minorHAnsi"/>
          <w:bCs/>
          <w:color w:val="030303"/>
        </w:rPr>
      </w:pPr>
    </w:p>
    <w:p w14:paraId="0889B3D8"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sidRPr="0008622C">
        <w:rPr>
          <w:rFonts w:asciiTheme="minorHAnsi" w:hAnsiTheme="minorHAnsi" w:cstheme="minorHAnsi"/>
          <w:b/>
          <w:bCs/>
          <w:color w:val="030303"/>
          <w:sz w:val="32"/>
          <w:szCs w:val="32"/>
          <w:u w:val="single"/>
        </w:rPr>
        <w:t>Comparison</w:t>
      </w:r>
    </w:p>
    <w:p w14:paraId="25C50DA2" w14:textId="77777777" w:rsidR="00E33A59" w:rsidRDefault="00E33A59" w:rsidP="00E33A59">
      <w:pPr>
        <w:pStyle w:val="Style"/>
        <w:shd w:val="clear" w:color="auto" w:fill="FFFFFF"/>
        <w:ind w:left="720"/>
        <w:rPr>
          <w:rFonts w:asciiTheme="minorHAnsi" w:hAnsiTheme="minorHAnsi" w:cstheme="minorHAnsi"/>
          <w:bCs/>
          <w:color w:val="030303"/>
        </w:rPr>
      </w:pPr>
      <w:r>
        <w:rPr>
          <w:rFonts w:asciiTheme="minorHAnsi" w:hAnsiTheme="minorHAnsi" w:cstheme="minorHAnsi"/>
          <w:bCs/>
          <w:color w:val="030303"/>
        </w:rPr>
        <w:t>Individuals in this stage ask themselves, “does this fit for me?” Identity can come and go. It is a rationalization and bargaining stage. People compare themselves to visible LGBTQ+ people in their environment or in the media.</w:t>
      </w:r>
    </w:p>
    <w:p w14:paraId="13A8C11E" w14:textId="77777777" w:rsidR="00E33A59" w:rsidRDefault="00E33A59" w:rsidP="00E33A59">
      <w:pPr>
        <w:pStyle w:val="Style"/>
        <w:shd w:val="clear" w:color="auto" w:fill="FFFFFF"/>
        <w:ind w:left="720"/>
        <w:rPr>
          <w:rFonts w:asciiTheme="minorHAnsi" w:hAnsiTheme="minorHAnsi" w:cstheme="minorHAnsi"/>
          <w:bCs/>
          <w:color w:val="030303"/>
        </w:rPr>
      </w:pPr>
    </w:p>
    <w:p w14:paraId="4C055764"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sidRPr="0008622C">
        <w:rPr>
          <w:rFonts w:asciiTheme="minorHAnsi" w:hAnsiTheme="minorHAnsi" w:cstheme="minorHAnsi"/>
          <w:b/>
          <w:bCs/>
          <w:color w:val="030303"/>
          <w:sz w:val="32"/>
          <w:szCs w:val="32"/>
          <w:u w:val="single"/>
        </w:rPr>
        <w:t>Tolerance</w:t>
      </w:r>
    </w:p>
    <w:p w14:paraId="03F679B7" w14:textId="77777777" w:rsidR="00E33A59" w:rsidRDefault="00E33A59" w:rsidP="00E33A59">
      <w:pPr>
        <w:pStyle w:val="Style"/>
        <w:shd w:val="clear" w:color="auto" w:fill="FFFFFF"/>
        <w:ind w:left="720"/>
        <w:rPr>
          <w:rFonts w:asciiTheme="minorHAnsi" w:hAnsiTheme="minorHAnsi" w:cstheme="minorHAnsi"/>
          <w:bCs/>
          <w:color w:val="030303"/>
        </w:rPr>
      </w:pPr>
      <w:r>
        <w:rPr>
          <w:rFonts w:asciiTheme="minorHAnsi" w:hAnsiTheme="minorHAnsi" w:cstheme="minorHAnsi"/>
          <w:bCs/>
          <w:color w:val="030303"/>
        </w:rPr>
        <w:t>“I probably am.” Individuals in this stage begin to admit to themselves that they are LGBTQ+, but view it as no one’s business but their own.  They may grieve for the loss of privilege, fear potential alienation and loss of family, friend’s, employment, etc.</w:t>
      </w:r>
    </w:p>
    <w:p w14:paraId="21A8018D" w14:textId="77777777" w:rsidR="00E33A59" w:rsidRDefault="00E33A59" w:rsidP="00E33A59">
      <w:pPr>
        <w:pStyle w:val="Style"/>
        <w:shd w:val="clear" w:color="auto" w:fill="FFFFFF"/>
        <w:ind w:left="720"/>
        <w:rPr>
          <w:rFonts w:asciiTheme="minorHAnsi" w:hAnsiTheme="minorHAnsi" w:cstheme="minorHAnsi"/>
          <w:bCs/>
          <w:color w:val="030303"/>
        </w:rPr>
      </w:pPr>
    </w:p>
    <w:p w14:paraId="45504E2C"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Pr>
          <w:rFonts w:asciiTheme="minorHAnsi" w:hAnsiTheme="minorHAnsi" w:cstheme="minorHAnsi"/>
          <w:b/>
          <w:bCs/>
          <w:color w:val="030303"/>
          <w:sz w:val="32"/>
          <w:szCs w:val="32"/>
        </w:rPr>
        <w:t xml:space="preserve"> </w:t>
      </w:r>
      <w:r w:rsidR="0008622C" w:rsidRPr="0008622C">
        <w:rPr>
          <w:rFonts w:asciiTheme="minorHAnsi" w:hAnsiTheme="minorHAnsi" w:cstheme="minorHAnsi"/>
          <w:b/>
          <w:bCs/>
          <w:color w:val="030303"/>
          <w:sz w:val="32"/>
          <w:szCs w:val="32"/>
          <w:u w:val="single"/>
        </w:rPr>
        <w:t>Acceptance</w:t>
      </w:r>
    </w:p>
    <w:p w14:paraId="34D3C08E" w14:textId="77777777" w:rsidR="00E33A59" w:rsidRDefault="00E33A59" w:rsidP="00E33A59">
      <w:pPr>
        <w:pStyle w:val="Style"/>
        <w:shd w:val="clear" w:color="auto" w:fill="FFFFFF"/>
        <w:ind w:left="720"/>
        <w:rPr>
          <w:rFonts w:asciiTheme="minorHAnsi" w:hAnsiTheme="minorHAnsi" w:cstheme="minorHAnsi"/>
          <w:bCs/>
          <w:color w:val="030303"/>
        </w:rPr>
      </w:pPr>
      <w:r>
        <w:rPr>
          <w:rFonts w:asciiTheme="minorHAnsi" w:hAnsiTheme="minorHAnsi" w:cstheme="minorHAnsi"/>
          <w:bCs/>
          <w:color w:val="030303"/>
        </w:rPr>
        <w:t>Individuals in this stage feel that they are OK.  A more positive sense of identity develops.  They begin to come out to others and seek LGBTQ+ information, resources and begin to identify with and feel comfort in the community.</w:t>
      </w:r>
    </w:p>
    <w:p w14:paraId="3A8EE7DF" w14:textId="77777777" w:rsidR="00E33A59" w:rsidRDefault="00E33A59" w:rsidP="00E33A59">
      <w:pPr>
        <w:pStyle w:val="Style"/>
        <w:shd w:val="clear" w:color="auto" w:fill="FFFFFF"/>
        <w:ind w:left="720"/>
        <w:rPr>
          <w:rFonts w:asciiTheme="minorHAnsi" w:hAnsiTheme="minorHAnsi" w:cstheme="minorHAnsi"/>
          <w:bCs/>
          <w:color w:val="030303"/>
        </w:rPr>
      </w:pPr>
    </w:p>
    <w:p w14:paraId="17621926"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sidRPr="0008622C">
        <w:rPr>
          <w:rFonts w:asciiTheme="minorHAnsi" w:hAnsiTheme="minorHAnsi" w:cstheme="minorHAnsi"/>
          <w:b/>
          <w:bCs/>
          <w:color w:val="030303"/>
          <w:sz w:val="32"/>
          <w:szCs w:val="32"/>
          <w:u w:val="single"/>
        </w:rPr>
        <w:t>Pride</w:t>
      </w:r>
    </w:p>
    <w:p w14:paraId="296B970E" w14:textId="77777777" w:rsidR="00E33A59" w:rsidRDefault="00E33A59" w:rsidP="00E33A59">
      <w:pPr>
        <w:pStyle w:val="Style"/>
        <w:shd w:val="clear" w:color="auto" w:fill="FFFFFF"/>
        <w:ind w:left="720"/>
        <w:rPr>
          <w:rFonts w:asciiTheme="minorHAnsi" w:hAnsiTheme="minorHAnsi" w:cstheme="minorHAnsi"/>
          <w:bCs/>
          <w:color w:val="030303"/>
        </w:rPr>
      </w:pPr>
      <w:r>
        <w:rPr>
          <w:rFonts w:asciiTheme="minorHAnsi" w:hAnsiTheme="minorHAnsi" w:cstheme="minorHAnsi"/>
          <w:bCs/>
          <w:color w:val="030303"/>
        </w:rPr>
        <w:t>Individuals realize their identity is fully legitimate and they are out, proud and visible.  Their entire identity may be wrapped up in being LGBQ+ at this point they may feel anger about how they have been stifled, and want to make up for past invisibility.  They may have fewer straight/cisgender friends, and they may have less patience for “closeted” people.</w:t>
      </w:r>
    </w:p>
    <w:p w14:paraId="1F8EBC2B" w14:textId="77777777" w:rsidR="00E33A59" w:rsidRDefault="00E33A59" w:rsidP="00E33A59">
      <w:pPr>
        <w:pStyle w:val="Style"/>
        <w:shd w:val="clear" w:color="auto" w:fill="FFFFFF"/>
        <w:spacing w:line="276" w:lineRule="auto"/>
        <w:ind w:left="720"/>
        <w:rPr>
          <w:rFonts w:asciiTheme="minorHAnsi" w:hAnsiTheme="minorHAnsi" w:cstheme="minorHAnsi"/>
          <w:bCs/>
          <w:color w:val="030303"/>
        </w:rPr>
      </w:pPr>
    </w:p>
    <w:p w14:paraId="41D58D6C" w14:textId="77777777" w:rsidR="00E33A59" w:rsidRPr="00484F77" w:rsidRDefault="00E33A59" w:rsidP="00E33A59">
      <w:pPr>
        <w:pStyle w:val="Style"/>
        <w:shd w:val="clear" w:color="auto" w:fill="FFFFFF"/>
        <w:ind w:left="360"/>
        <w:rPr>
          <w:rFonts w:asciiTheme="minorHAnsi" w:hAnsiTheme="minorHAnsi" w:cstheme="minorHAnsi"/>
          <w:bCs/>
          <w:color w:val="030303"/>
          <w:sz w:val="32"/>
          <w:szCs w:val="32"/>
        </w:rPr>
      </w:pPr>
      <w:r w:rsidRPr="00484F77">
        <w:rPr>
          <w:rFonts w:asciiTheme="minorHAnsi" w:hAnsiTheme="minorHAnsi" w:cstheme="minorHAnsi"/>
          <w:b/>
          <w:bCs/>
          <w:color w:val="030303"/>
          <w:sz w:val="32"/>
          <w:szCs w:val="32"/>
        </w:rPr>
        <w:t xml:space="preserve">Identity:   </w:t>
      </w:r>
      <w:r w:rsidR="0008622C" w:rsidRPr="0008622C">
        <w:rPr>
          <w:rFonts w:asciiTheme="minorHAnsi" w:hAnsiTheme="minorHAnsi" w:cstheme="minorHAnsi"/>
          <w:b/>
          <w:bCs/>
          <w:color w:val="030303"/>
          <w:sz w:val="32"/>
          <w:szCs w:val="32"/>
          <w:u w:val="single"/>
        </w:rPr>
        <w:t>Synthesis</w:t>
      </w:r>
    </w:p>
    <w:p w14:paraId="389F2CDF" w14:textId="77777777" w:rsidR="002651FC" w:rsidRPr="002651FC" w:rsidRDefault="00E33A59" w:rsidP="00E33A59">
      <w:pPr>
        <w:pStyle w:val="Style"/>
        <w:shd w:val="clear" w:color="auto" w:fill="FFFFFF"/>
        <w:ind w:left="720"/>
      </w:pPr>
      <w:r>
        <w:rPr>
          <w:rFonts w:asciiTheme="minorHAnsi" w:hAnsiTheme="minorHAnsi" w:cstheme="minorHAnsi"/>
          <w:bCs/>
          <w:color w:val="030303"/>
        </w:rPr>
        <w:t>Individuals feel settled and comfortable in their identity.  They know that they are more than their LGBTQ+ identity, but they feel this identity is important.  They may still have anger or frustration, but often tempered by a holistic self-view that includes a sense of pride and self-confidence.</w:t>
      </w:r>
    </w:p>
    <w:sectPr w:rsidR="002651FC" w:rsidRPr="002651FC" w:rsidSect="00E33A5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8C67" w14:textId="77777777" w:rsidR="008F5DCF" w:rsidRDefault="008F5DCF" w:rsidP="00F12DC9">
      <w:pPr>
        <w:spacing w:after="0" w:line="240" w:lineRule="auto"/>
      </w:pPr>
      <w:r>
        <w:separator/>
      </w:r>
    </w:p>
  </w:endnote>
  <w:endnote w:type="continuationSeparator" w:id="0">
    <w:p w14:paraId="79A26B19" w14:textId="77777777" w:rsidR="008F5DCF" w:rsidRDefault="008F5DCF" w:rsidP="00F1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EDED" w14:textId="77777777" w:rsidR="00250E14" w:rsidRDefault="00250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BE27" w14:textId="0B790C30" w:rsidR="00F12DC9" w:rsidRPr="00F12DC9" w:rsidRDefault="00F12DC9" w:rsidP="00F12DC9">
    <w:pPr>
      <w:pStyle w:val="Footer"/>
      <w:jc w:val="center"/>
      <w:rPr>
        <w:i/>
        <w:sz w:val="24"/>
        <w:szCs w:val="24"/>
      </w:rPr>
    </w:pPr>
    <w:r w:rsidRPr="00F12DC9">
      <w:rPr>
        <w:i/>
        <w:sz w:val="24"/>
        <w:szCs w:val="24"/>
      </w:rPr>
      <w:t xml:space="preserve">“Burst down those closet doors once and for </w:t>
    </w:r>
    <w:r w:rsidR="00250E14" w:rsidRPr="00F12DC9">
      <w:rPr>
        <w:i/>
        <w:sz w:val="24"/>
        <w:szCs w:val="24"/>
      </w:rPr>
      <w:t>all and</w:t>
    </w:r>
    <w:r w:rsidRPr="00F12DC9">
      <w:rPr>
        <w:i/>
        <w:sz w:val="24"/>
        <w:szCs w:val="24"/>
      </w:rPr>
      <w:t xml:space="preserve"> stand up and start to fight.”  - Harvey Milk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9180" w14:textId="77777777" w:rsidR="00250E14" w:rsidRDefault="00250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5792" w14:textId="77777777" w:rsidR="008F5DCF" w:rsidRDefault="008F5DCF" w:rsidP="00F12DC9">
      <w:pPr>
        <w:spacing w:after="0" w:line="240" w:lineRule="auto"/>
      </w:pPr>
      <w:r>
        <w:separator/>
      </w:r>
    </w:p>
  </w:footnote>
  <w:footnote w:type="continuationSeparator" w:id="0">
    <w:p w14:paraId="439E94C6" w14:textId="77777777" w:rsidR="008F5DCF" w:rsidRDefault="008F5DCF" w:rsidP="00F1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9B6B" w14:textId="77777777" w:rsidR="00250E14" w:rsidRDefault="00250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0A26" w14:textId="77777777" w:rsidR="00250E14" w:rsidRDefault="00250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793A" w14:textId="77777777" w:rsidR="00250E14" w:rsidRDefault="00250E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59"/>
    <w:rsid w:val="0008622C"/>
    <w:rsid w:val="00181616"/>
    <w:rsid w:val="00250E14"/>
    <w:rsid w:val="002651FC"/>
    <w:rsid w:val="003C0C65"/>
    <w:rsid w:val="00505374"/>
    <w:rsid w:val="00596D83"/>
    <w:rsid w:val="00633205"/>
    <w:rsid w:val="00652CF9"/>
    <w:rsid w:val="008F5DCF"/>
    <w:rsid w:val="00AA21B1"/>
    <w:rsid w:val="00DD6ED2"/>
    <w:rsid w:val="00E33A59"/>
    <w:rsid w:val="00E47F9E"/>
    <w:rsid w:val="00F1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1191"/>
  <w15:chartTrackingRefBased/>
  <w15:docId w15:val="{53AE317E-387F-4F1A-8848-5FA766D2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33A5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3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A59"/>
    <w:rPr>
      <w:rFonts w:ascii="Segoe UI" w:hAnsi="Segoe UI" w:cs="Segoe UI"/>
      <w:sz w:val="18"/>
      <w:szCs w:val="18"/>
    </w:rPr>
  </w:style>
  <w:style w:type="paragraph" w:styleId="Header">
    <w:name w:val="header"/>
    <w:basedOn w:val="Normal"/>
    <w:link w:val="HeaderChar"/>
    <w:uiPriority w:val="99"/>
    <w:unhideWhenUsed/>
    <w:rsid w:val="00F12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C9"/>
  </w:style>
  <w:style w:type="paragraph" w:styleId="Footer">
    <w:name w:val="footer"/>
    <w:basedOn w:val="Normal"/>
    <w:link w:val="FooterChar"/>
    <w:uiPriority w:val="99"/>
    <w:unhideWhenUsed/>
    <w:rsid w:val="00F12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earing\Documents\Custom%20Office%20Templates\sf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sf_memo</Template>
  <TotalTime>11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its_local</dc:creator>
  <cp:keywords/>
  <dc:description/>
  <cp:lastModifiedBy>Fearing, Scott</cp:lastModifiedBy>
  <cp:revision>8</cp:revision>
  <cp:lastPrinted>2019-10-08T17:33:00Z</cp:lastPrinted>
  <dcterms:created xsi:type="dcterms:W3CDTF">2019-10-08T17:23:00Z</dcterms:created>
  <dcterms:modified xsi:type="dcterms:W3CDTF">2025-10-16T18:36:00Z</dcterms:modified>
</cp:coreProperties>
</file>