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73E4" w14:textId="77777777" w:rsidR="00AA50B4" w:rsidRPr="00B015FD" w:rsidRDefault="00AA50B4" w:rsidP="00AA50B4">
      <w:pPr>
        <w:tabs>
          <w:tab w:val="left" w:pos="821"/>
        </w:tabs>
        <w:ind w:left="460" w:right="342"/>
        <w:rPr>
          <w:rFonts w:ascii="Times New Roman" w:hAnsi="Times New Roman" w:cs="Times New Roman"/>
          <w:sz w:val="24"/>
          <w:szCs w:val="24"/>
        </w:rPr>
      </w:pPr>
      <w:r w:rsidRPr="00B015F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6E40EB1" wp14:editId="36146462">
            <wp:simplePos x="0" y="0"/>
            <wp:positionH relativeFrom="column">
              <wp:posOffset>2000250</wp:posOffset>
            </wp:positionH>
            <wp:positionV relativeFrom="paragraph">
              <wp:posOffset>-476250</wp:posOffset>
            </wp:positionV>
            <wp:extent cx="2333616" cy="1019175"/>
            <wp:effectExtent l="0" t="0" r="0" b="0"/>
            <wp:wrapNone/>
            <wp:docPr id="1" name="Picture 1" descr="NYSARH 6 tprt b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SARH 6 tprt bk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16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EE85D" w14:textId="77777777" w:rsidR="00AA50B4" w:rsidRPr="00B015FD" w:rsidRDefault="00AA50B4" w:rsidP="00AA50B4">
      <w:pPr>
        <w:tabs>
          <w:tab w:val="left" w:pos="821"/>
        </w:tabs>
        <w:ind w:left="460" w:right="342"/>
        <w:rPr>
          <w:rFonts w:ascii="Times New Roman" w:hAnsi="Times New Roman" w:cs="Times New Roman"/>
          <w:sz w:val="24"/>
          <w:szCs w:val="24"/>
        </w:rPr>
      </w:pPr>
    </w:p>
    <w:p w14:paraId="1A551F6A" w14:textId="77777777" w:rsidR="00AA50B4" w:rsidRPr="00B015FD" w:rsidRDefault="00AA50B4" w:rsidP="00AA50B4">
      <w:pPr>
        <w:pStyle w:val="ListParagraph"/>
        <w:tabs>
          <w:tab w:val="left" w:pos="821"/>
        </w:tabs>
        <w:ind w:right="342" w:firstLine="0"/>
        <w:rPr>
          <w:sz w:val="24"/>
          <w:szCs w:val="24"/>
        </w:rPr>
      </w:pPr>
    </w:p>
    <w:p w14:paraId="4EA2E100" w14:textId="77777777" w:rsidR="00AA50B4" w:rsidRDefault="00AA50B4" w:rsidP="00AA50B4">
      <w:pPr>
        <w:tabs>
          <w:tab w:val="left" w:pos="821"/>
        </w:tabs>
        <w:ind w:left="460" w:right="3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15FD">
        <w:rPr>
          <w:rFonts w:ascii="Times New Roman" w:hAnsi="Times New Roman" w:cs="Times New Roman"/>
          <w:b/>
          <w:sz w:val="28"/>
          <w:szCs w:val="24"/>
        </w:rPr>
        <w:t>Board Member Job Description</w:t>
      </w:r>
    </w:p>
    <w:p w14:paraId="599E9F61" w14:textId="77777777" w:rsidR="00B015FD" w:rsidRPr="00B015FD" w:rsidRDefault="00B015FD" w:rsidP="00B01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5FD">
        <w:rPr>
          <w:rFonts w:ascii="Times New Roman" w:eastAsia="Times New Roman" w:hAnsi="Times New Roman" w:cs="Times New Roman"/>
          <w:sz w:val="24"/>
          <w:szCs w:val="24"/>
        </w:rPr>
        <w:t xml:space="preserve">The New York State Association for Rural Health (NYSARH) is a not-for-profit organization established in </w:t>
      </w:r>
      <w:r w:rsidR="00544519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B015FD">
        <w:rPr>
          <w:rFonts w:ascii="Times New Roman" w:hAnsi="Times New Roman" w:cs="Times New Roman"/>
          <w:sz w:val="24"/>
          <w:szCs w:val="24"/>
        </w:rPr>
        <w:t xml:space="preserve"> with the </w:t>
      </w:r>
      <w:r w:rsidR="00306D3D">
        <w:rPr>
          <w:rFonts w:ascii="Times New Roman" w:hAnsi="Times New Roman" w:cs="Times New Roman"/>
          <w:sz w:val="24"/>
          <w:szCs w:val="24"/>
        </w:rPr>
        <w:t>mission</w:t>
      </w:r>
      <w:r w:rsidRPr="00B015FD">
        <w:rPr>
          <w:rFonts w:ascii="Times New Roman" w:hAnsi="Times New Roman" w:cs="Times New Roman"/>
          <w:sz w:val="24"/>
          <w:szCs w:val="24"/>
        </w:rPr>
        <w:t xml:space="preserve"> </w:t>
      </w:r>
      <w:r w:rsidRPr="00306D3D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306D3D" w:rsidRPr="00306D3D">
        <w:rPr>
          <w:rFonts w:ascii="Times New Roman" w:hAnsi="Times New Roman" w:cs="Times New Roman"/>
          <w:i/>
          <w:sz w:val="24"/>
          <w:szCs w:val="24"/>
        </w:rPr>
        <w:t xml:space="preserve">improving </w:t>
      </w:r>
      <w:r w:rsidR="00306D3D">
        <w:rPr>
          <w:rFonts w:ascii="Times New Roman" w:hAnsi="Times New Roman" w:cs="Times New Roman"/>
          <w:i/>
          <w:sz w:val="24"/>
          <w:szCs w:val="24"/>
        </w:rPr>
        <w:t>the health and well-being of New Y</w:t>
      </w:r>
      <w:r w:rsidR="00306D3D" w:rsidRPr="00306D3D">
        <w:rPr>
          <w:rFonts w:ascii="Times New Roman" w:hAnsi="Times New Roman" w:cs="Times New Roman"/>
          <w:i/>
          <w:sz w:val="24"/>
          <w:szCs w:val="24"/>
        </w:rPr>
        <w:t xml:space="preserve">ork </w:t>
      </w:r>
      <w:r w:rsidR="00306D3D">
        <w:rPr>
          <w:rFonts w:ascii="Times New Roman" w:hAnsi="Times New Roman" w:cs="Times New Roman"/>
          <w:i/>
          <w:sz w:val="24"/>
          <w:szCs w:val="24"/>
        </w:rPr>
        <w:t>S</w:t>
      </w:r>
      <w:r w:rsidR="00306D3D" w:rsidRPr="00306D3D">
        <w:rPr>
          <w:rFonts w:ascii="Times New Roman" w:hAnsi="Times New Roman" w:cs="Times New Roman"/>
          <w:i/>
          <w:sz w:val="24"/>
          <w:szCs w:val="24"/>
        </w:rPr>
        <w:t>tate’s rural people and communities.</w:t>
      </w:r>
      <w:r w:rsidRPr="00306D3D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306D3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015FD">
        <w:rPr>
          <w:rFonts w:ascii="Times New Roman" w:eastAsia="Times New Roman" w:hAnsi="Times New Roman" w:cs="Times New Roman"/>
          <w:sz w:val="24"/>
          <w:szCs w:val="24"/>
        </w:rPr>
        <w:t xml:space="preserve">e organization is governed by </w:t>
      </w:r>
      <w:r w:rsidR="00306D3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015FD">
        <w:rPr>
          <w:rFonts w:ascii="Times New Roman" w:eastAsia="Times New Roman" w:hAnsi="Times New Roman" w:cs="Times New Roman"/>
          <w:sz w:val="24"/>
          <w:szCs w:val="24"/>
        </w:rPr>
        <w:t xml:space="preserve"> Board of Directors </w:t>
      </w:r>
      <w:r w:rsidR="00306D3D">
        <w:rPr>
          <w:rFonts w:ascii="Times New Roman" w:eastAsia="Times New Roman" w:hAnsi="Times New Roman" w:cs="Times New Roman"/>
          <w:sz w:val="24"/>
          <w:szCs w:val="24"/>
        </w:rPr>
        <w:t xml:space="preserve">with no fewer than fifteen (15) and no more than twenty-one (21) voting members representing diverse geographies and sectors.  </w:t>
      </w:r>
      <w:r w:rsidRPr="00B015FD">
        <w:rPr>
          <w:rFonts w:ascii="Times New Roman" w:hAnsi="Times New Roman" w:cs="Times New Roman"/>
          <w:sz w:val="24"/>
          <w:szCs w:val="24"/>
        </w:rPr>
        <w:t xml:space="preserve">Membership on the </w:t>
      </w:r>
      <w:r w:rsidR="00306D3D">
        <w:rPr>
          <w:rFonts w:ascii="Times New Roman" w:hAnsi="Times New Roman" w:cs="Times New Roman"/>
          <w:sz w:val="24"/>
          <w:szCs w:val="24"/>
        </w:rPr>
        <w:t>NYSARH</w:t>
      </w:r>
      <w:r w:rsidRPr="00B015FD">
        <w:rPr>
          <w:rFonts w:ascii="Times New Roman" w:hAnsi="Times New Roman" w:cs="Times New Roman"/>
          <w:sz w:val="24"/>
          <w:szCs w:val="24"/>
        </w:rPr>
        <w:t xml:space="preserve">’s Board of Directors provides a unique opportunity to support the mission and function of the organization while being part of a diverse network of people that </w:t>
      </w:r>
      <w:r w:rsidR="00D12BDA">
        <w:rPr>
          <w:rFonts w:ascii="Times New Roman" w:hAnsi="Times New Roman" w:cs="Times New Roman"/>
          <w:sz w:val="24"/>
          <w:szCs w:val="24"/>
        </w:rPr>
        <w:t xml:space="preserve">share a passion for and commitment to </w:t>
      </w:r>
      <w:r w:rsidRPr="00B015FD">
        <w:rPr>
          <w:rFonts w:ascii="Times New Roman" w:hAnsi="Times New Roman" w:cs="Times New Roman"/>
          <w:sz w:val="24"/>
          <w:szCs w:val="24"/>
        </w:rPr>
        <w:t xml:space="preserve">improving </w:t>
      </w:r>
      <w:r w:rsidR="00D12BDA">
        <w:rPr>
          <w:rFonts w:ascii="Times New Roman" w:hAnsi="Times New Roman" w:cs="Times New Roman"/>
          <w:sz w:val="24"/>
          <w:szCs w:val="24"/>
        </w:rPr>
        <w:t>the health of</w:t>
      </w:r>
      <w:r w:rsidR="00306D3D">
        <w:rPr>
          <w:rFonts w:ascii="Times New Roman" w:hAnsi="Times New Roman" w:cs="Times New Roman"/>
          <w:sz w:val="24"/>
          <w:szCs w:val="24"/>
        </w:rPr>
        <w:t xml:space="preserve"> NY’s rural people and places. </w:t>
      </w:r>
    </w:p>
    <w:p w14:paraId="35553909" w14:textId="77777777" w:rsidR="00B015FD" w:rsidRPr="00B015FD" w:rsidRDefault="00B015FD" w:rsidP="00B015FD">
      <w:pPr>
        <w:autoSpaceDE w:val="0"/>
        <w:autoSpaceDN w:val="0"/>
        <w:adjustRightInd w:val="0"/>
        <w:spacing w:after="0" w:line="240" w:lineRule="auto"/>
        <w:ind w:left="360" w:right="360"/>
        <w:jc w:val="both"/>
        <w:rPr>
          <w:rFonts w:ascii="Times New Roman" w:hAnsi="Times New Roman" w:cs="Times New Roman"/>
          <w:sz w:val="24"/>
          <w:szCs w:val="24"/>
        </w:rPr>
      </w:pPr>
    </w:p>
    <w:p w14:paraId="2179DE38" w14:textId="77777777" w:rsidR="00B015FD" w:rsidRPr="00461E3D" w:rsidRDefault="00306D3D" w:rsidP="00323F7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3D">
        <w:rPr>
          <w:rFonts w:ascii="Times New Roman" w:hAnsi="Times New Roman" w:cs="Times New Roman"/>
          <w:b/>
          <w:sz w:val="24"/>
          <w:szCs w:val="24"/>
        </w:rPr>
        <w:t>Expectations</w:t>
      </w:r>
      <w:r w:rsidR="00D12BDA" w:rsidRPr="00461E3D">
        <w:rPr>
          <w:rFonts w:ascii="Times New Roman" w:hAnsi="Times New Roman" w:cs="Times New Roman"/>
          <w:b/>
          <w:sz w:val="24"/>
          <w:szCs w:val="24"/>
        </w:rPr>
        <w:t xml:space="preserve"> of Board service</w:t>
      </w:r>
    </w:p>
    <w:p w14:paraId="5B4EDCEA" w14:textId="77777777" w:rsidR="00F16CE2" w:rsidRPr="00461E3D" w:rsidRDefault="00F16CE2" w:rsidP="00323F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3D">
        <w:rPr>
          <w:rFonts w:ascii="Times New Roman" w:hAnsi="Times New Roman" w:cs="Times New Roman"/>
          <w:sz w:val="24"/>
          <w:szCs w:val="24"/>
        </w:rPr>
        <w:t xml:space="preserve">Serving on NYSARH’s Board of Directors requires real commitment.  This is a </w:t>
      </w:r>
      <w:r w:rsidRPr="00461E3D">
        <w:rPr>
          <w:rFonts w:ascii="Times New Roman" w:hAnsi="Times New Roman" w:cs="Times New Roman"/>
          <w:i/>
          <w:sz w:val="24"/>
          <w:szCs w:val="24"/>
        </w:rPr>
        <w:t>working board</w:t>
      </w:r>
      <w:r w:rsidRPr="00461E3D">
        <w:rPr>
          <w:rFonts w:ascii="Times New Roman" w:hAnsi="Times New Roman" w:cs="Times New Roman"/>
          <w:sz w:val="24"/>
          <w:szCs w:val="24"/>
        </w:rPr>
        <w:t>, and every member is expected to do the following:</w:t>
      </w:r>
    </w:p>
    <w:p w14:paraId="7B7DDD4A" w14:textId="384E1AC5" w:rsidR="00D12BDA" w:rsidRPr="00461E3D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461E3D">
        <w:rPr>
          <w:rFonts w:ascii="Times New Roman" w:hAnsi="Times New Roman" w:cs="Times New Roman"/>
          <w:sz w:val="24"/>
          <w:szCs w:val="24"/>
        </w:rPr>
        <w:t xml:space="preserve">Prepare for and attend bi-monthly board meetings </w:t>
      </w:r>
      <w:r w:rsidR="00CB0BD4">
        <w:rPr>
          <w:rFonts w:ascii="Times New Roman" w:hAnsi="Times New Roman" w:cs="Times New Roman"/>
          <w:sz w:val="24"/>
          <w:szCs w:val="24"/>
        </w:rPr>
        <w:t>(typically, by video</w:t>
      </w:r>
      <w:r w:rsidR="00323F79" w:rsidRPr="00461E3D">
        <w:rPr>
          <w:rFonts w:ascii="Times New Roman" w:hAnsi="Times New Roman" w:cs="Times New Roman"/>
          <w:sz w:val="24"/>
          <w:szCs w:val="24"/>
        </w:rPr>
        <w:t>)</w:t>
      </w:r>
    </w:p>
    <w:p w14:paraId="269F4962" w14:textId="0CD92484" w:rsidR="00D12BDA" w:rsidRPr="00461E3D" w:rsidRDefault="00544519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461E3D">
        <w:rPr>
          <w:rFonts w:ascii="Times New Roman" w:hAnsi="Times New Roman" w:cs="Times New Roman"/>
          <w:sz w:val="24"/>
          <w:szCs w:val="24"/>
        </w:rPr>
        <w:t>Serve on at least one C</w:t>
      </w:r>
      <w:r w:rsidR="00D12BDA" w:rsidRPr="00461E3D">
        <w:rPr>
          <w:rFonts w:ascii="Times New Roman" w:hAnsi="Times New Roman" w:cs="Times New Roman"/>
          <w:sz w:val="24"/>
          <w:szCs w:val="24"/>
        </w:rPr>
        <w:t xml:space="preserve">ommittee of the </w:t>
      </w:r>
      <w:r w:rsidRPr="00461E3D">
        <w:rPr>
          <w:rFonts w:ascii="Times New Roman" w:hAnsi="Times New Roman" w:cs="Times New Roman"/>
          <w:sz w:val="24"/>
          <w:szCs w:val="24"/>
        </w:rPr>
        <w:t>B</w:t>
      </w:r>
      <w:r w:rsidR="00D12BDA" w:rsidRPr="00461E3D">
        <w:rPr>
          <w:rFonts w:ascii="Times New Roman" w:hAnsi="Times New Roman" w:cs="Times New Roman"/>
          <w:sz w:val="24"/>
          <w:szCs w:val="24"/>
        </w:rPr>
        <w:t xml:space="preserve">oard or </w:t>
      </w:r>
      <w:r w:rsidRPr="00461E3D">
        <w:rPr>
          <w:rFonts w:ascii="Times New Roman" w:hAnsi="Times New Roman" w:cs="Times New Roman"/>
          <w:sz w:val="24"/>
          <w:szCs w:val="24"/>
        </w:rPr>
        <w:t>the C</w:t>
      </w:r>
      <w:r w:rsidR="00D12BDA" w:rsidRPr="00461E3D">
        <w:rPr>
          <w:rFonts w:ascii="Times New Roman" w:hAnsi="Times New Roman" w:cs="Times New Roman"/>
          <w:sz w:val="24"/>
          <w:szCs w:val="24"/>
        </w:rPr>
        <w:t xml:space="preserve">orporation, which </w:t>
      </w:r>
      <w:r w:rsidR="00F16CE2" w:rsidRPr="00461E3D">
        <w:rPr>
          <w:rFonts w:ascii="Times New Roman" w:hAnsi="Times New Roman" w:cs="Times New Roman"/>
          <w:sz w:val="24"/>
          <w:szCs w:val="24"/>
        </w:rPr>
        <w:t>i</w:t>
      </w:r>
      <w:r w:rsidR="00D12BDA" w:rsidRPr="00461E3D">
        <w:rPr>
          <w:rFonts w:ascii="Times New Roman" w:hAnsi="Times New Roman" w:cs="Times New Roman"/>
          <w:sz w:val="24"/>
          <w:szCs w:val="24"/>
        </w:rPr>
        <w:t>nclude</w:t>
      </w:r>
      <w:r w:rsidR="00F16CE2" w:rsidRPr="00461E3D">
        <w:rPr>
          <w:rFonts w:ascii="Times New Roman" w:hAnsi="Times New Roman" w:cs="Times New Roman"/>
          <w:sz w:val="24"/>
          <w:szCs w:val="24"/>
        </w:rPr>
        <w:t>s</w:t>
      </w:r>
      <w:r w:rsidR="00D12BDA" w:rsidRPr="00461E3D">
        <w:rPr>
          <w:rFonts w:ascii="Times New Roman" w:hAnsi="Times New Roman" w:cs="Times New Roman"/>
          <w:sz w:val="24"/>
          <w:szCs w:val="24"/>
        </w:rPr>
        <w:t xml:space="preserve"> participating in its meetings </w:t>
      </w:r>
      <w:r w:rsidR="00323F79" w:rsidRPr="00461E3D">
        <w:rPr>
          <w:rFonts w:ascii="Times New Roman" w:hAnsi="Times New Roman" w:cs="Times New Roman"/>
          <w:sz w:val="24"/>
          <w:szCs w:val="24"/>
        </w:rPr>
        <w:t xml:space="preserve">(typically, by </w:t>
      </w:r>
      <w:r w:rsidR="00CB0BD4">
        <w:rPr>
          <w:rFonts w:ascii="Times New Roman" w:hAnsi="Times New Roman" w:cs="Times New Roman"/>
          <w:sz w:val="24"/>
          <w:szCs w:val="24"/>
        </w:rPr>
        <w:t>video</w:t>
      </w:r>
      <w:r w:rsidR="00323F79" w:rsidRPr="00461E3D">
        <w:rPr>
          <w:rFonts w:ascii="Times New Roman" w:hAnsi="Times New Roman" w:cs="Times New Roman"/>
          <w:sz w:val="24"/>
          <w:szCs w:val="24"/>
        </w:rPr>
        <w:t xml:space="preserve">) </w:t>
      </w:r>
      <w:r w:rsidR="00D12BDA" w:rsidRPr="00461E3D">
        <w:rPr>
          <w:rFonts w:ascii="Times New Roman" w:hAnsi="Times New Roman" w:cs="Times New Roman"/>
          <w:sz w:val="24"/>
          <w:szCs w:val="24"/>
        </w:rPr>
        <w:t>and contributing to committee work between meetings</w:t>
      </w:r>
    </w:p>
    <w:p w14:paraId="47CF04DA" w14:textId="77777777" w:rsidR="00544519" w:rsidRPr="00461E3D" w:rsidRDefault="00544519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461E3D">
        <w:rPr>
          <w:rFonts w:ascii="Times New Roman" w:hAnsi="Times New Roman" w:cs="Times New Roman"/>
          <w:sz w:val="24"/>
          <w:szCs w:val="24"/>
        </w:rPr>
        <w:t xml:space="preserve">Participate in </w:t>
      </w:r>
      <w:r w:rsidR="00CB0BD4">
        <w:rPr>
          <w:rFonts w:ascii="Times New Roman" w:hAnsi="Times New Roman" w:cs="Times New Roman"/>
          <w:sz w:val="24"/>
          <w:szCs w:val="24"/>
        </w:rPr>
        <w:t>planning and promoting NYSARH events</w:t>
      </w:r>
      <w:r w:rsidR="00F16CE2" w:rsidRPr="00461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9E746" w14:textId="77777777" w:rsidR="00D043E2" w:rsidRPr="00461E3D" w:rsidRDefault="00544519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461E3D">
        <w:rPr>
          <w:rFonts w:ascii="Times New Roman" w:hAnsi="Times New Roman" w:cs="Times New Roman"/>
          <w:sz w:val="24"/>
          <w:szCs w:val="24"/>
        </w:rPr>
        <w:t xml:space="preserve">Contribute to </w:t>
      </w:r>
      <w:r w:rsidR="00F16CE2" w:rsidRPr="00461E3D">
        <w:rPr>
          <w:rFonts w:ascii="Times New Roman" w:hAnsi="Times New Roman" w:cs="Times New Roman"/>
          <w:sz w:val="24"/>
          <w:szCs w:val="24"/>
        </w:rPr>
        <w:t xml:space="preserve">capacity-building </w:t>
      </w:r>
      <w:r w:rsidRPr="00461E3D">
        <w:rPr>
          <w:rFonts w:ascii="Times New Roman" w:hAnsi="Times New Roman" w:cs="Times New Roman"/>
          <w:sz w:val="24"/>
          <w:szCs w:val="24"/>
        </w:rPr>
        <w:t xml:space="preserve">efforts, </w:t>
      </w:r>
      <w:r w:rsidR="001D52C5" w:rsidRPr="00461E3D">
        <w:rPr>
          <w:rFonts w:ascii="Times New Roman" w:hAnsi="Times New Roman" w:cs="Times New Roman"/>
          <w:sz w:val="24"/>
          <w:szCs w:val="24"/>
        </w:rPr>
        <w:t xml:space="preserve">including developing new revenue from grants, contracts, </w:t>
      </w:r>
      <w:r w:rsidR="00A26C0C">
        <w:rPr>
          <w:rFonts w:ascii="Times New Roman" w:hAnsi="Times New Roman" w:cs="Times New Roman"/>
          <w:sz w:val="24"/>
          <w:szCs w:val="24"/>
        </w:rPr>
        <w:t>s</w:t>
      </w:r>
      <w:r w:rsidR="001D52C5" w:rsidRPr="00461E3D">
        <w:rPr>
          <w:rFonts w:ascii="Times New Roman" w:hAnsi="Times New Roman" w:cs="Times New Roman"/>
          <w:sz w:val="24"/>
          <w:szCs w:val="24"/>
        </w:rPr>
        <w:t xml:space="preserve">ervices, </w:t>
      </w:r>
      <w:r w:rsidR="00CB0BD4">
        <w:rPr>
          <w:rFonts w:ascii="Times New Roman" w:hAnsi="Times New Roman" w:cs="Times New Roman"/>
          <w:sz w:val="24"/>
          <w:szCs w:val="24"/>
        </w:rPr>
        <w:t>sponsors</w:t>
      </w:r>
      <w:r w:rsidR="00A26C0C">
        <w:rPr>
          <w:rFonts w:ascii="Times New Roman" w:hAnsi="Times New Roman" w:cs="Times New Roman"/>
          <w:sz w:val="24"/>
          <w:szCs w:val="24"/>
        </w:rPr>
        <w:t>hips, etc.</w:t>
      </w:r>
    </w:p>
    <w:p w14:paraId="6D2A5E97" w14:textId="77777777" w:rsidR="00F16CE2" w:rsidRPr="00461E3D" w:rsidRDefault="001D52C5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461E3D">
        <w:rPr>
          <w:rFonts w:ascii="Times New Roman" w:hAnsi="Times New Roman" w:cs="Times New Roman"/>
          <w:sz w:val="24"/>
          <w:szCs w:val="24"/>
        </w:rPr>
        <w:t>Support the annual membership drive, and year-round efforts to recruit new members and re-engage lapsed members</w:t>
      </w:r>
    </w:p>
    <w:p w14:paraId="0D7BB1EE" w14:textId="77777777" w:rsidR="001D52C5" w:rsidRPr="00D043E2" w:rsidRDefault="001D52C5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043E2">
        <w:rPr>
          <w:rFonts w:ascii="Times New Roman" w:hAnsi="Times New Roman" w:cs="Times New Roman"/>
          <w:sz w:val="24"/>
          <w:szCs w:val="24"/>
        </w:rPr>
        <w:t>Participate in NYSARH’s advocacy efforts at the state and federal levels</w:t>
      </w:r>
    </w:p>
    <w:p w14:paraId="5D65C0AA" w14:textId="77777777" w:rsidR="001D52C5" w:rsidRPr="00D043E2" w:rsidRDefault="001D52C5" w:rsidP="00557941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043E2">
        <w:rPr>
          <w:sz w:val="24"/>
          <w:szCs w:val="24"/>
        </w:rPr>
        <w:t>Serve as an ambassador for the organization, seeking connections and linkages with individuals and other organizations that would advance the work of NYSARH</w:t>
      </w:r>
    </w:p>
    <w:p w14:paraId="239D255B" w14:textId="77777777" w:rsidR="00544519" w:rsidRPr="00D043E2" w:rsidRDefault="00544519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043E2">
        <w:rPr>
          <w:rFonts w:ascii="Times New Roman" w:hAnsi="Times New Roman" w:cs="Times New Roman"/>
          <w:sz w:val="24"/>
          <w:szCs w:val="24"/>
        </w:rPr>
        <w:t>Represent the organization, when expressly requested by the Board, at conferences and other events</w:t>
      </w:r>
    </w:p>
    <w:p w14:paraId="5EAEE79A" w14:textId="77777777" w:rsidR="00D12BDA" w:rsidRPr="00D043E2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043E2">
        <w:rPr>
          <w:rFonts w:ascii="Times New Roman" w:hAnsi="Times New Roman" w:cs="Times New Roman"/>
          <w:sz w:val="24"/>
          <w:szCs w:val="24"/>
        </w:rPr>
        <w:t>Abide by the bylaws, code of conduct and other polices that apply to the board</w:t>
      </w:r>
    </w:p>
    <w:p w14:paraId="76F7ED16" w14:textId="27007297" w:rsidR="00D12BDA" w:rsidRPr="00D043E2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043E2">
        <w:rPr>
          <w:rFonts w:ascii="Times New Roman" w:hAnsi="Times New Roman" w:cs="Times New Roman"/>
          <w:sz w:val="24"/>
          <w:szCs w:val="24"/>
        </w:rPr>
        <w:t>Establish, review and monitor polic</w:t>
      </w:r>
      <w:r w:rsidR="009A3D39">
        <w:rPr>
          <w:rFonts w:ascii="Times New Roman" w:hAnsi="Times New Roman" w:cs="Times New Roman"/>
          <w:sz w:val="24"/>
          <w:szCs w:val="24"/>
        </w:rPr>
        <w:t>i</w:t>
      </w:r>
      <w:r w:rsidRPr="00D043E2">
        <w:rPr>
          <w:rFonts w:ascii="Times New Roman" w:hAnsi="Times New Roman" w:cs="Times New Roman"/>
          <w:sz w:val="24"/>
          <w:szCs w:val="24"/>
        </w:rPr>
        <w:t xml:space="preserve">es that guide core operational practices (financial management, </w:t>
      </w:r>
      <w:r w:rsidR="009A3D39">
        <w:rPr>
          <w:rFonts w:ascii="Times New Roman" w:hAnsi="Times New Roman" w:cs="Times New Roman"/>
          <w:sz w:val="24"/>
          <w:szCs w:val="24"/>
        </w:rPr>
        <w:t>fund development</w:t>
      </w:r>
      <w:r w:rsidRPr="00D043E2">
        <w:rPr>
          <w:rFonts w:ascii="Times New Roman" w:hAnsi="Times New Roman" w:cs="Times New Roman"/>
          <w:sz w:val="24"/>
          <w:szCs w:val="24"/>
        </w:rPr>
        <w:t>)</w:t>
      </w:r>
    </w:p>
    <w:p w14:paraId="204F65A5" w14:textId="77777777" w:rsidR="00D12BDA" w:rsidRPr="00B015FD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043E2">
        <w:rPr>
          <w:rFonts w:ascii="Times New Roman" w:hAnsi="Times New Roman" w:cs="Times New Roman"/>
          <w:sz w:val="24"/>
          <w:szCs w:val="24"/>
        </w:rPr>
        <w:t>Participate in the periodic review of NYSARH’s mission and objectives and the development</w:t>
      </w:r>
      <w:r w:rsidRPr="00B015FD">
        <w:rPr>
          <w:rFonts w:ascii="Times New Roman" w:hAnsi="Times New Roman" w:cs="Times New Roman"/>
          <w:sz w:val="24"/>
          <w:szCs w:val="24"/>
        </w:rPr>
        <w:t xml:space="preserve"> of  strategic plan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01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B4023" w14:textId="77777777" w:rsidR="00D12BDA" w:rsidRPr="00B015FD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B015FD">
        <w:rPr>
          <w:rFonts w:ascii="Times New Roman" w:hAnsi="Times New Roman" w:cs="Times New Roman"/>
          <w:sz w:val="24"/>
          <w:szCs w:val="24"/>
        </w:rPr>
        <w:t>Monitor the performance of the organization in relation to objectives and core values</w:t>
      </w:r>
    </w:p>
    <w:p w14:paraId="61D84658" w14:textId="77777777" w:rsidR="00D12BDA" w:rsidRPr="00B015FD" w:rsidRDefault="00D12BDA" w:rsidP="00557941">
      <w:pPr>
        <w:numPr>
          <w:ilvl w:val="0"/>
          <w:numId w:val="5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B015FD">
        <w:rPr>
          <w:rFonts w:ascii="Times New Roman" w:hAnsi="Times New Roman" w:cs="Times New Roman"/>
          <w:sz w:val="24"/>
          <w:szCs w:val="24"/>
        </w:rPr>
        <w:t xml:space="preserve">Keep informed about community issues relevant to the mission and objectives of </w:t>
      </w:r>
      <w:r>
        <w:rPr>
          <w:rFonts w:ascii="Times New Roman" w:hAnsi="Times New Roman" w:cs="Times New Roman"/>
          <w:sz w:val="24"/>
          <w:szCs w:val="24"/>
        </w:rPr>
        <w:t>NYSARH</w:t>
      </w:r>
    </w:p>
    <w:p w14:paraId="410F90AF" w14:textId="77777777" w:rsidR="00D12BDA" w:rsidRPr="00D12BDA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12BDA">
        <w:rPr>
          <w:rFonts w:ascii="Times New Roman" w:hAnsi="Times New Roman" w:cs="Times New Roman"/>
          <w:sz w:val="24"/>
          <w:szCs w:val="24"/>
        </w:rPr>
        <w:t>Participat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12BDA">
        <w:rPr>
          <w:rFonts w:ascii="Times New Roman" w:hAnsi="Times New Roman" w:cs="Times New Roman"/>
          <w:sz w:val="24"/>
          <w:szCs w:val="24"/>
        </w:rPr>
        <w:t xml:space="preserve"> in policy, management and election discussion and decisions</w:t>
      </w:r>
    </w:p>
    <w:p w14:paraId="0D2E66F0" w14:textId="77777777" w:rsidR="00D12BDA" w:rsidRPr="00D12BDA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12BDA">
        <w:rPr>
          <w:rFonts w:ascii="Times New Roman" w:hAnsi="Times New Roman" w:cs="Times New Roman"/>
          <w:sz w:val="24"/>
          <w:szCs w:val="24"/>
        </w:rPr>
        <w:t>Exercis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12BDA">
        <w:rPr>
          <w:rFonts w:ascii="Times New Roman" w:hAnsi="Times New Roman" w:cs="Times New Roman"/>
          <w:sz w:val="24"/>
          <w:szCs w:val="24"/>
        </w:rPr>
        <w:t xml:space="preserve"> voting rights</w:t>
      </w:r>
    </w:p>
    <w:p w14:paraId="482FC51A" w14:textId="77777777" w:rsidR="00D12BDA" w:rsidRPr="00D12BDA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12BDA">
        <w:rPr>
          <w:rFonts w:ascii="Times New Roman" w:hAnsi="Times New Roman" w:cs="Times New Roman"/>
          <w:sz w:val="24"/>
          <w:szCs w:val="24"/>
        </w:rPr>
        <w:t>Assist in the creation of standing, special and/or ad-hoc committees as needed</w:t>
      </w:r>
    </w:p>
    <w:p w14:paraId="6BA94DF6" w14:textId="77777777" w:rsidR="00D12BDA" w:rsidRPr="00D12BDA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12BDA">
        <w:rPr>
          <w:rFonts w:ascii="Times New Roman" w:hAnsi="Times New Roman" w:cs="Times New Roman"/>
          <w:sz w:val="24"/>
          <w:szCs w:val="24"/>
        </w:rPr>
        <w:t>Work as a team member and support board decisions</w:t>
      </w:r>
    </w:p>
    <w:p w14:paraId="5920B633" w14:textId="77777777" w:rsidR="00D12BDA" w:rsidRPr="00D12BDA" w:rsidRDefault="00D12BDA" w:rsidP="00557941">
      <w:pPr>
        <w:numPr>
          <w:ilvl w:val="0"/>
          <w:numId w:val="4"/>
        </w:num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D12BDA">
        <w:rPr>
          <w:rFonts w:ascii="Times New Roman" w:hAnsi="Times New Roman" w:cs="Times New Roman"/>
          <w:sz w:val="24"/>
          <w:szCs w:val="24"/>
        </w:rPr>
        <w:t>Demonstrat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12BDA">
        <w:rPr>
          <w:rFonts w:ascii="Times New Roman" w:hAnsi="Times New Roman" w:cs="Times New Roman"/>
          <w:sz w:val="24"/>
          <w:szCs w:val="24"/>
        </w:rPr>
        <w:t xml:space="preserve"> board member responsibilities </w:t>
      </w:r>
      <w:r>
        <w:rPr>
          <w:rFonts w:ascii="Times New Roman" w:hAnsi="Times New Roman" w:cs="Times New Roman"/>
          <w:sz w:val="24"/>
          <w:szCs w:val="24"/>
        </w:rPr>
        <w:t>of care, loyalty, and obedience</w:t>
      </w:r>
    </w:p>
    <w:p w14:paraId="56FAA8A7" w14:textId="77777777" w:rsidR="00CB0BD4" w:rsidRDefault="00CB0B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24FE9C" w14:textId="77777777" w:rsidR="00D043E2" w:rsidRPr="00461E3D" w:rsidRDefault="00D043E2" w:rsidP="00D043E2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01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 of </w:t>
      </w:r>
      <w:r w:rsidRPr="00461E3D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4B488EBF" w14:textId="77777777" w:rsidR="00D043E2" w:rsidRPr="00461E3D" w:rsidRDefault="00D043E2" w:rsidP="00D043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1E3D">
        <w:rPr>
          <w:rFonts w:ascii="Times New Roman" w:hAnsi="Times New Roman" w:cs="Times New Roman"/>
          <w:sz w:val="24"/>
          <w:szCs w:val="24"/>
        </w:rPr>
        <w:t>The term of service is three (3) year</w:t>
      </w:r>
      <w:r w:rsidR="00557941" w:rsidRPr="00461E3D">
        <w:rPr>
          <w:rFonts w:ascii="Times New Roman" w:hAnsi="Times New Roman" w:cs="Times New Roman"/>
          <w:sz w:val="24"/>
          <w:szCs w:val="24"/>
        </w:rPr>
        <w:t>s</w:t>
      </w:r>
      <w:r w:rsidRPr="00461E3D">
        <w:rPr>
          <w:rFonts w:ascii="Times New Roman" w:hAnsi="Times New Roman" w:cs="Times New Roman"/>
          <w:sz w:val="24"/>
          <w:szCs w:val="24"/>
        </w:rPr>
        <w:t xml:space="preserve"> initiated by election </w:t>
      </w:r>
      <w:r w:rsidR="00557941" w:rsidRPr="00461E3D">
        <w:rPr>
          <w:rFonts w:ascii="Times New Roman" w:hAnsi="Times New Roman" w:cs="Times New Roman"/>
          <w:sz w:val="24"/>
          <w:szCs w:val="24"/>
        </w:rPr>
        <w:t>by</w:t>
      </w:r>
      <w:r w:rsidRPr="00461E3D">
        <w:rPr>
          <w:rFonts w:ascii="Times New Roman" w:hAnsi="Times New Roman" w:cs="Times New Roman"/>
          <w:sz w:val="24"/>
          <w:szCs w:val="24"/>
        </w:rPr>
        <w:t xml:space="preserve"> the Annual Meeting of the Association in September. Generally, Board members may not serve more than three consecutive terms. </w:t>
      </w:r>
    </w:p>
    <w:p w14:paraId="39991AB1" w14:textId="77777777" w:rsidR="00D043E2" w:rsidRPr="00461E3D" w:rsidRDefault="00D043E2" w:rsidP="00D04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A1C1F5" w14:textId="77777777" w:rsidR="00D043E2" w:rsidRPr="00461E3D" w:rsidRDefault="00D043E2" w:rsidP="00323F79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759A9CAE" w14:textId="77777777" w:rsidR="00323F79" w:rsidRPr="00461E3D" w:rsidRDefault="00323F79" w:rsidP="00323F79">
      <w:pPr>
        <w:pStyle w:val="NoSpacing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61E3D">
        <w:rPr>
          <w:rFonts w:ascii="Times New Roman" w:hAnsi="Times New Roman" w:cs="Times New Roman"/>
          <w:b/>
          <w:sz w:val="24"/>
          <w:szCs w:val="24"/>
        </w:rPr>
        <w:t>Estimated Time commitment</w:t>
      </w:r>
      <w:r w:rsidR="00306D3D" w:rsidRPr="00461E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79C6C2" w14:textId="08CDDCF5" w:rsidR="00323F79" w:rsidRPr="00461E3D" w:rsidRDefault="00323F79" w:rsidP="00544519">
      <w:pPr>
        <w:pStyle w:val="NoSpacing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61E3D">
        <w:rPr>
          <w:rFonts w:ascii="Times New Roman" w:hAnsi="Times New Roman" w:cs="Times New Roman"/>
          <w:sz w:val="24"/>
          <w:szCs w:val="24"/>
        </w:rPr>
        <w:t>Participation in bi-m</w:t>
      </w:r>
      <w:r w:rsidR="00306D3D" w:rsidRPr="00461E3D">
        <w:rPr>
          <w:rFonts w:ascii="Times New Roman" w:hAnsi="Times New Roman" w:cs="Times New Roman"/>
          <w:sz w:val="24"/>
          <w:szCs w:val="24"/>
        </w:rPr>
        <w:t>onthly meeting</w:t>
      </w:r>
      <w:r w:rsidRPr="00461E3D">
        <w:rPr>
          <w:rFonts w:ascii="Times New Roman" w:hAnsi="Times New Roman" w:cs="Times New Roman"/>
          <w:sz w:val="24"/>
          <w:szCs w:val="24"/>
        </w:rPr>
        <w:t>s of the Entire Board: 2 h</w:t>
      </w:r>
      <w:r w:rsidR="009A3D39">
        <w:rPr>
          <w:rFonts w:ascii="Times New Roman" w:hAnsi="Times New Roman" w:cs="Times New Roman"/>
          <w:sz w:val="24"/>
          <w:szCs w:val="24"/>
        </w:rPr>
        <w:t>ou</w:t>
      </w:r>
      <w:r w:rsidRPr="00461E3D">
        <w:rPr>
          <w:rFonts w:ascii="Times New Roman" w:hAnsi="Times New Roman" w:cs="Times New Roman"/>
          <w:sz w:val="24"/>
          <w:szCs w:val="24"/>
        </w:rPr>
        <w:t xml:space="preserve">rs/meeting (with prep) </w:t>
      </w:r>
    </w:p>
    <w:p w14:paraId="25CACA95" w14:textId="63DF9C16" w:rsidR="00306D3D" w:rsidRPr="00461E3D" w:rsidRDefault="00323F79" w:rsidP="00544519">
      <w:pPr>
        <w:pStyle w:val="NoSpacing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61E3D">
        <w:rPr>
          <w:rFonts w:ascii="Times New Roman" w:hAnsi="Times New Roman" w:cs="Times New Roman"/>
          <w:sz w:val="24"/>
          <w:szCs w:val="24"/>
        </w:rPr>
        <w:t xml:space="preserve">Serve on </w:t>
      </w:r>
      <w:r w:rsidR="00306D3D" w:rsidRPr="00461E3D">
        <w:rPr>
          <w:rFonts w:ascii="Times New Roman" w:hAnsi="Times New Roman" w:cs="Times New Roman"/>
          <w:sz w:val="24"/>
          <w:szCs w:val="24"/>
        </w:rPr>
        <w:t>at least one committee of the</w:t>
      </w:r>
      <w:r w:rsidRPr="00461E3D">
        <w:rPr>
          <w:rFonts w:ascii="Times New Roman" w:hAnsi="Times New Roman" w:cs="Times New Roman"/>
          <w:sz w:val="24"/>
          <w:szCs w:val="24"/>
        </w:rPr>
        <w:t xml:space="preserve"> board or corporation, including meetings (~12 h</w:t>
      </w:r>
      <w:r w:rsidR="009A3D39">
        <w:rPr>
          <w:rFonts w:ascii="Times New Roman" w:hAnsi="Times New Roman" w:cs="Times New Roman"/>
          <w:sz w:val="24"/>
          <w:szCs w:val="24"/>
        </w:rPr>
        <w:t>ou</w:t>
      </w:r>
      <w:r w:rsidRPr="00461E3D">
        <w:rPr>
          <w:rFonts w:ascii="Times New Roman" w:hAnsi="Times New Roman" w:cs="Times New Roman"/>
          <w:sz w:val="24"/>
          <w:szCs w:val="24"/>
        </w:rPr>
        <w:t>rs/committee/y</w:t>
      </w:r>
      <w:r w:rsidR="009A3D39">
        <w:rPr>
          <w:rFonts w:ascii="Times New Roman" w:hAnsi="Times New Roman" w:cs="Times New Roman"/>
          <w:sz w:val="24"/>
          <w:szCs w:val="24"/>
        </w:rPr>
        <w:t>ea</w:t>
      </w:r>
      <w:r w:rsidRPr="00461E3D">
        <w:rPr>
          <w:rFonts w:ascii="Times New Roman" w:hAnsi="Times New Roman" w:cs="Times New Roman"/>
          <w:sz w:val="24"/>
          <w:szCs w:val="24"/>
        </w:rPr>
        <w:t>r) and work between meetings</w:t>
      </w:r>
      <w:r w:rsidR="00306D3D" w:rsidRPr="00461E3D">
        <w:rPr>
          <w:rFonts w:ascii="Times New Roman" w:hAnsi="Times New Roman" w:cs="Times New Roman"/>
          <w:sz w:val="24"/>
          <w:szCs w:val="24"/>
        </w:rPr>
        <w:t xml:space="preserve"> (~</w:t>
      </w:r>
      <w:r w:rsidRPr="00461E3D">
        <w:rPr>
          <w:rFonts w:ascii="Times New Roman" w:hAnsi="Times New Roman" w:cs="Times New Roman"/>
          <w:sz w:val="24"/>
          <w:szCs w:val="24"/>
        </w:rPr>
        <w:t>12</w:t>
      </w:r>
      <w:r w:rsidR="00306D3D" w:rsidRPr="00461E3D">
        <w:rPr>
          <w:rFonts w:ascii="Times New Roman" w:hAnsi="Times New Roman" w:cs="Times New Roman"/>
          <w:sz w:val="24"/>
          <w:szCs w:val="24"/>
        </w:rPr>
        <w:t xml:space="preserve"> h</w:t>
      </w:r>
      <w:r w:rsidR="009A3D39">
        <w:rPr>
          <w:rFonts w:ascii="Times New Roman" w:hAnsi="Times New Roman" w:cs="Times New Roman"/>
          <w:sz w:val="24"/>
          <w:szCs w:val="24"/>
        </w:rPr>
        <w:t>ou</w:t>
      </w:r>
      <w:r w:rsidR="00306D3D" w:rsidRPr="00461E3D">
        <w:rPr>
          <w:rFonts w:ascii="Times New Roman" w:hAnsi="Times New Roman" w:cs="Times New Roman"/>
          <w:sz w:val="24"/>
          <w:szCs w:val="24"/>
        </w:rPr>
        <w:t>rs/</w:t>
      </w:r>
      <w:r w:rsidRPr="00461E3D">
        <w:rPr>
          <w:rFonts w:ascii="Times New Roman" w:hAnsi="Times New Roman" w:cs="Times New Roman"/>
          <w:sz w:val="24"/>
          <w:szCs w:val="24"/>
        </w:rPr>
        <w:t>committee/</w:t>
      </w:r>
      <w:r w:rsidR="00306D3D" w:rsidRPr="00461E3D">
        <w:rPr>
          <w:rFonts w:ascii="Times New Roman" w:hAnsi="Times New Roman" w:cs="Times New Roman"/>
          <w:sz w:val="24"/>
          <w:szCs w:val="24"/>
        </w:rPr>
        <w:t>y</w:t>
      </w:r>
      <w:r w:rsidR="009A3D39">
        <w:rPr>
          <w:rFonts w:ascii="Times New Roman" w:hAnsi="Times New Roman" w:cs="Times New Roman"/>
          <w:sz w:val="24"/>
          <w:szCs w:val="24"/>
        </w:rPr>
        <w:t>ea</w:t>
      </w:r>
      <w:r w:rsidR="00306D3D" w:rsidRPr="00461E3D">
        <w:rPr>
          <w:rFonts w:ascii="Times New Roman" w:hAnsi="Times New Roman" w:cs="Times New Roman"/>
          <w:sz w:val="24"/>
          <w:szCs w:val="24"/>
        </w:rPr>
        <w:t>r)</w:t>
      </w:r>
    </w:p>
    <w:p w14:paraId="6FCA8241" w14:textId="03ABC17C" w:rsidR="00323F79" w:rsidRDefault="00CB0BD4" w:rsidP="00544519">
      <w:pPr>
        <w:pStyle w:val="NoSpacing"/>
        <w:numPr>
          <w:ilvl w:val="0"/>
          <w:numId w:val="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work on behalf of NYSARH, such as a</w:t>
      </w:r>
      <w:r w:rsidR="00323F79" w:rsidRPr="00CB0BD4">
        <w:rPr>
          <w:rFonts w:ascii="Times New Roman" w:hAnsi="Times New Roman" w:cs="Times New Roman"/>
          <w:sz w:val="24"/>
          <w:szCs w:val="24"/>
        </w:rPr>
        <w:t xml:space="preserve">ttending </w:t>
      </w:r>
      <w:r w:rsidRPr="00CB0BD4">
        <w:rPr>
          <w:rFonts w:ascii="Times New Roman" w:hAnsi="Times New Roman" w:cs="Times New Roman"/>
          <w:sz w:val="24"/>
          <w:szCs w:val="24"/>
        </w:rPr>
        <w:t>NYSARH events</w:t>
      </w:r>
      <w:r w:rsidR="001432AA">
        <w:rPr>
          <w:rFonts w:ascii="Times New Roman" w:hAnsi="Times New Roman" w:cs="Times New Roman"/>
          <w:sz w:val="24"/>
          <w:szCs w:val="24"/>
        </w:rPr>
        <w:t xml:space="preserve">, participating in its advocacy initiatives, </w:t>
      </w:r>
      <w:r w:rsidR="009A3D39">
        <w:rPr>
          <w:rFonts w:ascii="Times New Roman" w:hAnsi="Times New Roman" w:cs="Times New Roman"/>
          <w:sz w:val="24"/>
          <w:szCs w:val="24"/>
        </w:rPr>
        <w:t>working on projects</w:t>
      </w:r>
      <w:r w:rsidR="001432AA">
        <w:rPr>
          <w:rFonts w:ascii="Times New Roman" w:hAnsi="Times New Roman" w:cs="Times New Roman"/>
          <w:sz w:val="24"/>
          <w:szCs w:val="24"/>
        </w:rPr>
        <w:t>.</w:t>
      </w:r>
      <w:r w:rsidRPr="00CB0BD4">
        <w:rPr>
          <w:rFonts w:ascii="Times New Roman" w:hAnsi="Times New Roman" w:cs="Times New Roman"/>
          <w:sz w:val="24"/>
          <w:szCs w:val="24"/>
        </w:rPr>
        <w:t>: 12-18 hours/year</w:t>
      </w:r>
    </w:p>
    <w:p w14:paraId="46F3E66F" w14:textId="77777777" w:rsidR="00CB0BD4" w:rsidRPr="00CB0BD4" w:rsidRDefault="00CB0BD4" w:rsidP="00CB0BD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15DBFCAE" w14:textId="77777777" w:rsidR="00D043E2" w:rsidRDefault="00D043E2" w:rsidP="00D043E2">
      <w:pPr>
        <w:tabs>
          <w:tab w:val="left" w:pos="821"/>
        </w:tabs>
        <w:ind w:right="342"/>
        <w:rPr>
          <w:rFonts w:ascii="Times New Roman" w:hAnsi="Times New Roman" w:cs="Times New Roman"/>
          <w:sz w:val="24"/>
          <w:szCs w:val="24"/>
        </w:rPr>
      </w:pPr>
      <w:r w:rsidRPr="00B015FD">
        <w:rPr>
          <w:rFonts w:ascii="Times New Roman" w:hAnsi="Times New Roman" w:cs="Times New Roman"/>
          <w:b/>
          <w:sz w:val="24"/>
          <w:szCs w:val="24"/>
        </w:rPr>
        <w:t>Duties</w:t>
      </w:r>
      <w:r>
        <w:rPr>
          <w:rFonts w:ascii="Times New Roman" w:hAnsi="Times New Roman" w:cs="Times New Roman"/>
          <w:b/>
          <w:sz w:val="24"/>
          <w:szCs w:val="24"/>
        </w:rPr>
        <w:t xml:space="preserve"> and Authority</w:t>
      </w:r>
    </w:p>
    <w:p w14:paraId="33795636" w14:textId="77777777" w:rsidR="00D043E2" w:rsidRPr="00306D3D" w:rsidRDefault="00D043E2" w:rsidP="00D043E2">
      <w:pPr>
        <w:tabs>
          <w:tab w:val="left" w:pos="821"/>
        </w:tabs>
        <w:ind w:right="342"/>
        <w:rPr>
          <w:rFonts w:ascii="Times New Roman" w:hAnsi="Times New Roman" w:cs="Times New Roman"/>
          <w:sz w:val="24"/>
          <w:szCs w:val="24"/>
        </w:rPr>
      </w:pPr>
      <w:r w:rsidRPr="00306D3D">
        <w:rPr>
          <w:rFonts w:ascii="Times New Roman" w:hAnsi="Times New Roman" w:cs="Times New Roman"/>
          <w:sz w:val="24"/>
          <w:szCs w:val="24"/>
        </w:rPr>
        <w:t>As per the Association’s corporate bylaws, the duties of Board Members are as follows:</w:t>
      </w:r>
    </w:p>
    <w:p w14:paraId="50ED1588" w14:textId="77777777"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 w:right="342"/>
        <w:rPr>
          <w:sz w:val="24"/>
          <w:szCs w:val="24"/>
        </w:rPr>
      </w:pPr>
      <w:r w:rsidRPr="00B015FD">
        <w:rPr>
          <w:sz w:val="24"/>
          <w:szCs w:val="24"/>
        </w:rPr>
        <w:t>Employ, elect, or remove any officer, agent, or employee of the Association; prescribe such powers and duties for them as may be consistent with the laws of the State of</w:t>
      </w:r>
      <w:r w:rsidRPr="00B015FD">
        <w:rPr>
          <w:spacing w:val="-12"/>
          <w:sz w:val="24"/>
          <w:szCs w:val="24"/>
        </w:rPr>
        <w:t xml:space="preserve"> </w:t>
      </w:r>
      <w:r w:rsidRPr="00B015FD">
        <w:rPr>
          <w:sz w:val="24"/>
          <w:szCs w:val="24"/>
        </w:rPr>
        <w:t>New York, the Certificate of Incorporation</w:t>
      </w:r>
      <w:r>
        <w:rPr>
          <w:sz w:val="24"/>
          <w:szCs w:val="24"/>
        </w:rPr>
        <w:t>,</w:t>
      </w:r>
      <w:r w:rsidRPr="00B015FD">
        <w:rPr>
          <w:sz w:val="24"/>
          <w:szCs w:val="24"/>
        </w:rPr>
        <w:t xml:space="preserve"> and the</w:t>
      </w:r>
      <w:r>
        <w:rPr>
          <w:sz w:val="24"/>
          <w:szCs w:val="24"/>
        </w:rPr>
        <w:t xml:space="preserve"> corporate </w:t>
      </w:r>
      <w:r w:rsidRPr="00B015FD">
        <w:rPr>
          <w:sz w:val="24"/>
          <w:szCs w:val="24"/>
        </w:rPr>
        <w:t>Bylaws; fix their compensation, if any, and require of them, if it so wishes, security for their faithful</w:t>
      </w:r>
      <w:r w:rsidRPr="00B015FD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performance</w:t>
      </w:r>
    </w:p>
    <w:p w14:paraId="325FD9EC" w14:textId="77777777"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 w:right="163"/>
        <w:rPr>
          <w:sz w:val="24"/>
          <w:szCs w:val="24"/>
        </w:rPr>
      </w:pPr>
      <w:r w:rsidRPr="00B015FD">
        <w:rPr>
          <w:sz w:val="24"/>
          <w:szCs w:val="24"/>
        </w:rPr>
        <w:t>Cause to be kept a complete record of all minutes and acts, and to present a full</w:t>
      </w:r>
      <w:r w:rsidRPr="00B015FD">
        <w:rPr>
          <w:spacing w:val="-16"/>
          <w:sz w:val="24"/>
          <w:szCs w:val="24"/>
        </w:rPr>
        <w:t xml:space="preserve"> </w:t>
      </w:r>
      <w:r w:rsidRPr="00B015FD">
        <w:rPr>
          <w:sz w:val="24"/>
          <w:szCs w:val="24"/>
        </w:rPr>
        <w:t>statement at the annual membership meeting showing in detail the condition and affairs of the Association</w:t>
      </w:r>
    </w:p>
    <w:p w14:paraId="22381292" w14:textId="77777777"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 w:right="452"/>
        <w:rPr>
          <w:sz w:val="24"/>
          <w:szCs w:val="24"/>
        </w:rPr>
      </w:pPr>
      <w:r w:rsidRPr="00B015FD">
        <w:rPr>
          <w:sz w:val="24"/>
          <w:szCs w:val="24"/>
        </w:rPr>
        <w:t>Manage the affairs of the Association and report its activities to the membership at the annual</w:t>
      </w:r>
      <w:r w:rsidRPr="00B015FD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</w:p>
    <w:p w14:paraId="5C2D2ABA" w14:textId="77777777"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/>
        <w:rPr>
          <w:sz w:val="24"/>
          <w:szCs w:val="24"/>
        </w:rPr>
      </w:pPr>
      <w:r w:rsidRPr="00B015FD">
        <w:rPr>
          <w:sz w:val="24"/>
          <w:szCs w:val="24"/>
        </w:rPr>
        <w:t>Act as trustee for all property, real and personal, of the</w:t>
      </w:r>
      <w:r w:rsidRPr="00B015FD">
        <w:rPr>
          <w:spacing w:val="-7"/>
          <w:sz w:val="24"/>
          <w:szCs w:val="24"/>
        </w:rPr>
        <w:t xml:space="preserve"> </w:t>
      </w:r>
      <w:r w:rsidRPr="00B015FD">
        <w:rPr>
          <w:sz w:val="24"/>
          <w:szCs w:val="24"/>
        </w:rPr>
        <w:t>Association</w:t>
      </w:r>
    </w:p>
    <w:p w14:paraId="4BCD0A8B" w14:textId="77777777"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/>
        <w:rPr>
          <w:sz w:val="24"/>
          <w:szCs w:val="24"/>
        </w:rPr>
      </w:pPr>
      <w:r w:rsidRPr="00B015FD">
        <w:rPr>
          <w:sz w:val="24"/>
          <w:szCs w:val="24"/>
        </w:rPr>
        <w:t>Adopt the annual Association</w:t>
      </w:r>
      <w:r w:rsidRPr="00B015FD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budget</w:t>
      </w:r>
    </w:p>
    <w:p w14:paraId="141A62B2" w14:textId="77777777"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 w:right="555"/>
        <w:rPr>
          <w:sz w:val="24"/>
          <w:szCs w:val="24"/>
        </w:rPr>
      </w:pPr>
      <w:r w:rsidRPr="00B015FD">
        <w:rPr>
          <w:sz w:val="24"/>
          <w:szCs w:val="24"/>
        </w:rPr>
        <w:t xml:space="preserve">Approve and authorize all unusual or extraordinary expenditures of the Association’s </w:t>
      </w:r>
      <w:r>
        <w:rPr>
          <w:sz w:val="24"/>
          <w:szCs w:val="24"/>
        </w:rPr>
        <w:t>funds</w:t>
      </w:r>
    </w:p>
    <w:p w14:paraId="5349053A" w14:textId="77777777"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/>
        <w:rPr>
          <w:sz w:val="24"/>
          <w:szCs w:val="24"/>
        </w:rPr>
      </w:pPr>
      <w:r w:rsidRPr="00B015FD">
        <w:rPr>
          <w:sz w:val="24"/>
          <w:szCs w:val="24"/>
        </w:rPr>
        <w:t>Adopt such rules as are necessary to conduct its</w:t>
      </w:r>
      <w:r w:rsidRPr="00B015FD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affairs</w:t>
      </w:r>
    </w:p>
    <w:p w14:paraId="335A759C" w14:textId="77777777"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 w:right="802"/>
        <w:rPr>
          <w:sz w:val="24"/>
          <w:szCs w:val="24"/>
        </w:rPr>
      </w:pPr>
      <w:r w:rsidRPr="00B015FD">
        <w:rPr>
          <w:sz w:val="24"/>
          <w:szCs w:val="24"/>
        </w:rPr>
        <w:t>Establish committees and define their duties, except as otherwise provided in</w:t>
      </w:r>
      <w:r w:rsidRPr="00B015FD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these Bylaws</w:t>
      </w:r>
    </w:p>
    <w:p w14:paraId="305EBEF5" w14:textId="77777777"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/>
        <w:rPr>
          <w:sz w:val="24"/>
          <w:szCs w:val="24"/>
        </w:rPr>
      </w:pPr>
      <w:r w:rsidRPr="00B015FD">
        <w:rPr>
          <w:sz w:val="24"/>
          <w:szCs w:val="24"/>
        </w:rPr>
        <w:t>Approve the appointment of official representatives and define their</w:t>
      </w:r>
      <w:r w:rsidRPr="00B015FD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duties</w:t>
      </w:r>
    </w:p>
    <w:p w14:paraId="3DD09C50" w14:textId="77777777"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 w:right="313"/>
        <w:rPr>
          <w:sz w:val="24"/>
          <w:szCs w:val="24"/>
        </w:rPr>
      </w:pPr>
      <w:r w:rsidRPr="00B015FD">
        <w:rPr>
          <w:sz w:val="24"/>
          <w:szCs w:val="24"/>
        </w:rPr>
        <w:t xml:space="preserve">Act on business not otherwise provided for by the Certificate of Incorporation and </w:t>
      </w:r>
      <w:r>
        <w:rPr>
          <w:sz w:val="24"/>
          <w:szCs w:val="24"/>
        </w:rPr>
        <w:t>Bylaws</w:t>
      </w:r>
    </w:p>
    <w:p w14:paraId="070984B4" w14:textId="77777777" w:rsidR="00D043E2" w:rsidRPr="00B015FD" w:rsidRDefault="00D043E2" w:rsidP="00D043E2">
      <w:pPr>
        <w:pStyle w:val="ListParagraph"/>
        <w:numPr>
          <w:ilvl w:val="0"/>
          <w:numId w:val="3"/>
        </w:numPr>
        <w:tabs>
          <w:tab w:val="left" w:pos="821"/>
        </w:tabs>
        <w:spacing w:before="60" w:after="60"/>
        <w:ind w:left="360"/>
        <w:rPr>
          <w:sz w:val="24"/>
          <w:szCs w:val="24"/>
        </w:rPr>
      </w:pPr>
      <w:r w:rsidRPr="00B015FD">
        <w:rPr>
          <w:sz w:val="24"/>
          <w:szCs w:val="24"/>
        </w:rPr>
        <w:t>Fill vacancies consistent with the intent of the</w:t>
      </w:r>
      <w:r w:rsidRPr="00B015FD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Bylaws</w:t>
      </w:r>
    </w:p>
    <w:p w14:paraId="1334A67D" w14:textId="77777777" w:rsidR="00D043E2" w:rsidRDefault="00D043E2" w:rsidP="00D04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E3CC9E" w14:textId="77777777" w:rsidR="00D043E2" w:rsidRPr="00B015FD" w:rsidRDefault="00D043E2" w:rsidP="00D043E2">
      <w:pPr>
        <w:pStyle w:val="Heading1"/>
        <w:spacing w:after="120"/>
        <w:rPr>
          <w:b w:val="0"/>
          <w:szCs w:val="24"/>
        </w:rPr>
      </w:pPr>
      <w:r w:rsidRPr="00D12BDA">
        <w:rPr>
          <w:b w:val="0"/>
          <w:szCs w:val="24"/>
        </w:rPr>
        <w:t>As per the Association’s corporate bylaws, there are limits to the authority of individual members of the Board.  Specifically, individual</w:t>
      </w:r>
      <w:r w:rsidRPr="00B015FD">
        <w:rPr>
          <w:b w:val="0"/>
          <w:szCs w:val="24"/>
        </w:rPr>
        <w:t xml:space="preserve"> board members have no authority to approve actions by </w:t>
      </w:r>
      <w:r>
        <w:rPr>
          <w:b w:val="0"/>
          <w:szCs w:val="24"/>
        </w:rPr>
        <w:t>NYSARH</w:t>
      </w:r>
      <w:r w:rsidRPr="00B015FD">
        <w:rPr>
          <w:b w:val="0"/>
          <w:szCs w:val="24"/>
        </w:rPr>
        <w:t>, speak on its behalf, or direct its staff, unless express</w:t>
      </w:r>
      <w:r w:rsidR="00CB0BD4">
        <w:rPr>
          <w:b w:val="0"/>
          <w:szCs w:val="24"/>
        </w:rPr>
        <w:t>ly given such authority by the B</w:t>
      </w:r>
      <w:r w:rsidRPr="00B015FD">
        <w:rPr>
          <w:b w:val="0"/>
          <w:szCs w:val="24"/>
        </w:rPr>
        <w:t xml:space="preserve">oard. </w:t>
      </w:r>
    </w:p>
    <w:p w14:paraId="6F2DC6FA" w14:textId="77777777" w:rsidR="00D043E2" w:rsidRDefault="00D043E2" w:rsidP="00D043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74F25" w14:textId="77777777" w:rsidR="00D043E2" w:rsidRPr="00544519" w:rsidRDefault="00D043E2" w:rsidP="00D043E2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43E2" w:rsidRPr="00544519" w:rsidSect="00B015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4954A6"/>
    <w:multiLevelType w:val="hybridMultilevel"/>
    <w:tmpl w:val="2A66F238"/>
    <w:lvl w:ilvl="0" w:tplc="D62ABDDA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2DA8D55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E4BC8F4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23E8E0F2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28443166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60AD01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DDE47F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E1CD72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940F84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3C845D44"/>
    <w:multiLevelType w:val="hybridMultilevel"/>
    <w:tmpl w:val="6A26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A7587"/>
    <w:multiLevelType w:val="hybridMultilevel"/>
    <w:tmpl w:val="01C2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7023E"/>
    <w:multiLevelType w:val="hybridMultilevel"/>
    <w:tmpl w:val="41C2FB44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  <w:spacing w:val="0"/>
        <w:w w:val="99"/>
        <w:sz w:val="24"/>
        <w:szCs w:val="24"/>
      </w:rPr>
    </w:lvl>
    <w:lvl w:ilvl="1" w:tplc="2DA8D556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2" w:tplc="E4BC8F48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3" w:tplc="23E8E0F2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4" w:tplc="28443166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5" w:tplc="760AD012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DDDE47FE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4E1CD722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  <w:lvl w:ilvl="8" w:tplc="E940F848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5" w15:restartNumberingAfterBreak="0">
    <w:nsid w:val="7B7054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7404999">
    <w:abstractNumId w:val="1"/>
  </w:num>
  <w:num w:numId="2" w16cid:durableId="1337534897">
    <w:abstractNumId w:val="3"/>
  </w:num>
  <w:num w:numId="3" w16cid:durableId="948196987">
    <w:abstractNumId w:val="4"/>
  </w:num>
  <w:num w:numId="4" w16cid:durableId="1638409230">
    <w:abstractNumId w:val="0"/>
  </w:num>
  <w:num w:numId="5" w16cid:durableId="1030690925">
    <w:abstractNumId w:val="5"/>
  </w:num>
  <w:num w:numId="6" w16cid:durableId="1282149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B4"/>
    <w:rsid w:val="000A0210"/>
    <w:rsid w:val="001432AA"/>
    <w:rsid w:val="001C2BC2"/>
    <w:rsid w:val="001D52C5"/>
    <w:rsid w:val="00306D3D"/>
    <w:rsid w:val="00323F79"/>
    <w:rsid w:val="00461E3D"/>
    <w:rsid w:val="00544519"/>
    <w:rsid w:val="00557941"/>
    <w:rsid w:val="0094773D"/>
    <w:rsid w:val="00985626"/>
    <w:rsid w:val="009A3D39"/>
    <w:rsid w:val="00A26C0C"/>
    <w:rsid w:val="00AA50B4"/>
    <w:rsid w:val="00B015FD"/>
    <w:rsid w:val="00C137F4"/>
    <w:rsid w:val="00CB0BD4"/>
    <w:rsid w:val="00D043E2"/>
    <w:rsid w:val="00D12BDA"/>
    <w:rsid w:val="00F01CB1"/>
    <w:rsid w:val="00F06194"/>
    <w:rsid w:val="00F1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DB0E"/>
  <w15:chartTrackingRefBased/>
  <w15:docId w15:val="{18F2EE13-66C4-42EE-A101-768DCED9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15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50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50B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0B4"/>
    <w:pPr>
      <w:widowControl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B015FD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01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Parde</dc:creator>
  <cp:keywords/>
  <dc:description/>
  <cp:lastModifiedBy>Sara Bollinger</cp:lastModifiedBy>
  <cp:revision>2</cp:revision>
  <dcterms:created xsi:type="dcterms:W3CDTF">2022-06-06T22:33:00Z</dcterms:created>
  <dcterms:modified xsi:type="dcterms:W3CDTF">2022-06-06T22:33:00Z</dcterms:modified>
</cp:coreProperties>
</file>