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64E3" w14:textId="77777777" w:rsidR="00122902" w:rsidRDefault="00122902" w:rsidP="0012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September XX,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2112412" w14:textId="77777777" w:rsidR="00122902" w:rsidRDefault="00122902" w:rsidP="0012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18495" w14:textId="77777777" w:rsidR="00122902" w:rsidRDefault="00122902" w:rsidP="0012290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Honorable Rachel May</w:t>
      </w:r>
      <w:r>
        <w:rPr>
          <w:rFonts w:ascii="Times New Roman" w:hAnsi="Times New Roman" w:cs="Times New Roman"/>
          <w:noProof/>
          <w:sz w:val="24"/>
          <w:szCs w:val="24"/>
        </w:rPr>
        <w:br/>
        <w:t>New York State Senate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14:paraId="7D680AE3" w14:textId="77777777" w:rsidR="00122902" w:rsidRDefault="00122902" w:rsidP="0012290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Honorable Angelo Santabarbara</w:t>
      </w:r>
    </w:p>
    <w:p w14:paraId="1B76A09A" w14:textId="77777777" w:rsidR="00122902" w:rsidRDefault="00122902" w:rsidP="0012290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New York State Assembly</w:t>
      </w:r>
    </w:p>
    <w:p w14:paraId="30FBEA6B" w14:textId="77777777" w:rsidR="00122902" w:rsidRDefault="00122902" w:rsidP="001229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B5CE6BC" w14:textId="77777777" w:rsidR="00122902" w:rsidRDefault="00122902" w:rsidP="001229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Senator May and Member Santabarbara,  </w:t>
      </w:r>
    </w:p>
    <w:p w14:paraId="460C884C" w14:textId="77777777" w:rsidR="00122902" w:rsidRDefault="00122902" w:rsidP="001229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9D5A8D1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York State’s highly vulnerable rural counties are far less likely to overcome a COVID-19 outbreak due to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socio-economic, health, and structural factors. When an effective countermeasure is developed it is important that it be made available to vulnerable populations all over the state.  </w:t>
      </w:r>
    </w:p>
    <w:p w14:paraId="44BA58A1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support the concept behind S. 8717 (Kennedy) and A. 10850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Solages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and respectfully request that you introduce a couple of amendments to the language in the bills.  </w:t>
      </w:r>
    </w:p>
    <w:p w14:paraId="3BE6F83F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the term ‘medical countermeasure’ defined somewhere else in the law? </w:t>
      </w:r>
    </w:p>
    <w:p w14:paraId="26CE67F9" w14:textId="77777777" w:rsidR="00122902" w:rsidRDefault="00122902" w:rsidP="001229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Section 1. (a)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The New York State Department of Health,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shall develop and release to the public a plan for the equitable distribution of a COVID-19 medical countermeasure to residents of the state.</w:t>
      </w:r>
    </w:p>
    <w:p w14:paraId="57778230" w14:textId="77777777" w:rsidR="00122902" w:rsidRDefault="00122902" w:rsidP="00122902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i/>
          <w:iCs/>
          <w:color w:val="0070C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  <w:shd w:val="clear" w:color="auto" w:fill="FFFFFF"/>
        </w:rPr>
        <w:t>The plan will include Local Health Departments as full partners in the design of COVID-19 vaccination distribution within their communities</w:t>
      </w:r>
    </w:p>
    <w:p w14:paraId="1ECA5743" w14:textId="77777777" w:rsidR="00122902" w:rsidRDefault="00122902" w:rsidP="00122902">
      <w:pPr>
        <w:pStyle w:val="ListParagraph"/>
        <w:ind w:left="360"/>
        <w:rPr>
          <w:rFonts w:ascii="Times New Roman" w:hAnsi="Times New Roman" w:cs="Times New Roman"/>
          <w:i/>
          <w:iCs/>
          <w:color w:val="0070C0"/>
          <w:sz w:val="20"/>
          <w:szCs w:val="20"/>
          <w:shd w:val="clear" w:color="auto" w:fill="FFFFFF"/>
        </w:rPr>
      </w:pPr>
    </w:p>
    <w:p w14:paraId="5382676D" w14:textId="77777777" w:rsidR="00122902" w:rsidRDefault="00122902" w:rsidP="00122902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(b) Such plan shall be released within </w:t>
      </w:r>
      <w:r>
        <w:rPr>
          <w:rFonts w:ascii="Times New Roman" w:hAnsi="Times New Roman" w:cs="Times New Roman"/>
          <w:b/>
          <w:bCs/>
          <w:strike/>
          <w:sz w:val="20"/>
          <w:szCs w:val="20"/>
        </w:rPr>
        <w:t xml:space="preserve">sixty 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thirty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days following approval of such a countermeasure by the United States Food and Drug Administration. </w:t>
      </w:r>
    </w:p>
    <w:p w14:paraId="4CC6A261" w14:textId="77777777" w:rsidR="00122902" w:rsidRDefault="00122902" w:rsidP="001229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(c)(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rates of infection, severity of illness, hospital capacity, recovery and mortality of patients in a community, with sensitivity to population characteristics, including but not limited to, age, gender, racial and/or ethnic background, 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>rurality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and income status of the members of the community, to the extent that such factors instrumentally affect the rates of infection, severity of illness, hospital capacity, recovery and/or mortality during the current COVID-19 pandemic;</w:t>
      </w:r>
    </w:p>
    <w:p w14:paraId="7B503EA6" w14:textId="77777777" w:rsidR="00122902" w:rsidRDefault="00122902" w:rsidP="00122902">
      <w:pPr>
        <w:rPr>
          <w:rFonts w:ascii="Times New Roman" w:hAnsi="Times New Roman" w:cs="Times New Roman"/>
          <w:i/>
          <w:iCs/>
          <w:color w:val="0070C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>(c)(iii) at risk essential workers, including healthcare providers</w:t>
      </w:r>
    </w:p>
    <w:p w14:paraId="50805739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or if there is anything we can do to support your initiatives, please contact Sarah Ravenhall, Executive Director, NYSACHO at 518-456-7905 x 108 or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sarah@nysacho.org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Sara Wall Bollinger, NYSARH at 315-447-7937 or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sara@nysarh.org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69EF55B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7B37811E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</w:rPr>
      </w:pPr>
    </w:p>
    <w:p w14:paraId="1B614CAB" w14:textId="77777777" w:rsidR="00122902" w:rsidRDefault="00122902" w:rsidP="0012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Evans, President</w:t>
      </w:r>
      <w:r>
        <w:rPr>
          <w:rFonts w:ascii="Times New Roman" w:hAnsi="Times New Roman" w:cs="Times New Roman"/>
          <w:sz w:val="24"/>
          <w:szCs w:val="24"/>
        </w:rPr>
        <w:tab/>
        <w:t>Kevin Watkins,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Franko, President</w:t>
      </w:r>
    </w:p>
    <w:p w14:paraId="7EC6FDD4" w14:textId="77777777" w:rsidR="00122902" w:rsidRDefault="00122902" w:rsidP="00122902">
      <w:pPr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NYSARH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NYSACHO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NYSPHA</w:t>
      </w:r>
    </w:p>
    <w:p w14:paraId="62650014" w14:textId="77777777" w:rsidR="00D71664" w:rsidRDefault="00D71664"/>
    <w:sectPr w:rsidR="00D7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2"/>
    <w:rsid w:val="00122902"/>
    <w:rsid w:val="00D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B1B1"/>
  <w15:chartTrackingRefBased/>
  <w15:docId w15:val="{81AC974D-8B0B-4554-82D9-D857114E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@nysarh.org" TargetMode="External"/><Relationship Id="rId5" Type="http://schemas.openxmlformats.org/officeDocument/2006/relationships/hyperlink" Target="mailto:sarah@nysach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dcterms:created xsi:type="dcterms:W3CDTF">2020-09-21T19:38:00Z</dcterms:created>
  <dcterms:modified xsi:type="dcterms:W3CDTF">2020-09-21T19:39:00Z</dcterms:modified>
</cp:coreProperties>
</file>