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A22C4" w14:textId="6F9A19A8" w:rsidR="00BF7AAD" w:rsidRPr="00BF7AAD" w:rsidRDefault="00BF7AAD" w:rsidP="00DC71D6">
      <w:pPr>
        <w:rPr>
          <w:b/>
          <w:bCs/>
        </w:rPr>
      </w:pPr>
      <w:bookmarkStart w:id="0" w:name="_GoBack"/>
      <w:bookmarkEnd w:id="0"/>
      <w:r w:rsidRPr="00BF7AAD">
        <w:rPr>
          <w:b/>
          <w:bCs/>
        </w:rPr>
        <w:t>Member Survey responses relative to Policy Committee</w:t>
      </w:r>
    </w:p>
    <w:p w14:paraId="56102400" w14:textId="77777777" w:rsidR="00BF7AAD" w:rsidRDefault="00BF7AAD" w:rsidP="00BF7AAD">
      <w:r>
        <w:t>Survey link sent to 92 email addresses; 40  respondents; 42% response rate</w:t>
      </w:r>
    </w:p>
    <w:p w14:paraId="4D0EA791" w14:textId="5C047CF0" w:rsidR="00DC71D6" w:rsidRDefault="00DC71D6" w:rsidP="00DC71D6">
      <w:pPr>
        <w:rPr>
          <w:rFonts w:eastAsia="Calibri" w:cs="Times New Roman"/>
          <w:bCs/>
        </w:rPr>
      </w:pPr>
      <w:r>
        <w:t xml:space="preserve">8.    </w:t>
      </w:r>
      <w:r w:rsidRPr="00B471D4">
        <w:rPr>
          <w:rFonts w:eastAsia="Calibri" w:cs="Times New Roman"/>
          <w:bCs/>
        </w:rPr>
        <w:t>The following Policy Initiatives were identified from an in-depth survey of NYSARH members conducting during the autumn of 2018.   Please select  High Priority, Priority or Lesser Priority for each to be Policy Initiatives for NYSARH during 2019-20.</w:t>
      </w:r>
    </w:p>
    <w:p w14:paraId="463F4A87" w14:textId="77777777" w:rsidR="00DC71D6" w:rsidRDefault="00DC71D6" w:rsidP="00DC71D6">
      <w:pPr>
        <w:rPr>
          <w:rFonts w:eastAsia="Calibri" w:cs="Times New Roman"/>
          <w:bCs/>
        </w:rPr>
      </w:pPr>
      <w:r>
        <w:rPr>
          <w:rFonts w:eastAsia="Calibri" w:cs="Times New Roman"/>
          <w:bCs/>
        </w:rPr>
        <w:t>Highest Priority Selections:</w:t>
      </w:r>
    </w:p>
    <w:p w14:paraId="051B099E" w14:textId="77777777" w:rsidR="00DC71D6" w:rsidRPr="00956101" w:rsidRDefault="00DC71D6" w:rsidP="00DC71D6">
      <w:pPr>
        <w:ind w:left="720" w:hanging="720"/>
      </w:pPr>
      <w:r>
        <w:rPr>
          <w:rFonts w:eastAsia="Calibri" w:cs="Times New Roman"/>
        </w:rPr>
        <w:t>90%</w:t>
      </w:r>
      <w:r>
        <w:rPr>
          <w:rFonts w:eastAsia="Calibri" w:cs="Times New Roman"/>
        </w:rPr>
        <w:tab/>
      </w:r>
      <w:r w:rsidRPr="00886C99">
        <w:rPr>
          <w:rFonts w:eastAsia="Calibri" w:cs="Times New Roman"/>
        </w:rPr>
        <w:t xml:space="preserve">Preserve existing funding &amp; infrastructure that support rural healthcare, disease prevention, health education and health workforce programs.  </w:t>
      </w:r>
      <w:r>
        <w:tab/>
      </w:r>
    </w:p>
    <w:p w14:paraId="794CAD70" w14:textId="77777777" w:rsidR="00DC71D6" w:rsidRDefault="00DC71D6" w:rsidP="00DC71D6">
      <w:pPr>
        <w:ind w:left="720" w:hanging="720"/>
        <w:rPr>
          <w:rFonts w:eastAsia="Calibri" w:cs="Times New Roman"/>
        </w:rPr>
      </w:pPr>
      <w:r>
        <w:rPr>
          <w:rFonts w:eastAsia="Calibri" w:cs="Times New Roman"/>
        </w:rPr>
        <w:t>68%</w:t>
      </w:r>
      <w:r>
        <w:rPr>
          <w:rFonts w:eastAsia="Calibri" w:cs="Times New Roman"/>
        </w:rPr>
        <w:tab/>
      </w:r>
      <w:r w:rsidRPr="004200FD">
        <w:rPr>
          <w:rFonts w:eastAsia="Calibri" w:cs="Times New Roman"/>
        </w:rPr>
        <w:t>Implement strategies to increase the rural healthcare workforce.  Shortages are experienced in all levels and disciplines</w:t>
      </w:r>
      <w:r>
        <w:rPr>
          <w:rFonts w:eastAsia="Calibri" w:cs="Times New Roman"/>
        </w:rPr>
        <w:t>.</w:t>
      </w:r>
    </w:p>
    <w:p w14:paraId="0DA6A6FD" w14:textId="77777777" w:rsidR="00DC71D6" w:rsidRDefault="00DC71D6" w:rsidP="00DC71D6">
      <w:pPr>
        <w:ind w:left="720" w:hanging="720"/>
        <w:rPr>
          <w:rFonts w:eastAsia="Calibri" w:cs="Times New Roman"/>
        </w:rPr>
      </w:pPr>
      <w:r>
        <w:rPr>
          <w:rFonts w:eastAsia="Calibri" w:cs="Times New Roman"/>
        </w:rPr>
        <w:t>66%</w:t>
      </w:r>
      <w:r>
        <w:rPr>
          <w:rFonts w:eastAsia="Calibri" w:cs="Times New Roman"/>
        </w:rPr>
        <w:tab/>
      </w:r>
      <w:r w:rsidRPr="00886C99">
        <w:rPr>
          <w:rFonts w:eastAsia="Calibri" w:cs="Times New Roman"/>
        </w:rPr>
        <w:t xml:space="preserve">Build capacity to provide more comprehensive, timely, affordable and effective behavioral health care.  </w:t>
      </w:r>
    </w:p>
    <w:p w14:paraId="4D60F0C8" w14:textId="77777777" w:rsidR="00DC71D6" w:rsidRDefault="00DC71D6" w:rsidP="00DC71D6">
      <w:pPr>
        <w:ind w:left="720" w:hanging="720"/>
        <w:rPr>
          <w:rFonts w:eastAsia="Calibri" w:cs="Times New Roman"/>
        </w:rPr>
      </w:pPr>
      <w:r>
        <w:rPr>
          <w:rFonts w:eastAsia="Calibri" w:cs="Times New Roman"/>
        </w:rPr>
        <w:t>46%</w:t>
      </w:r>
      <w:r>
        <w:rPr>
          <w:rFonts w:eastAsia="Calibri" w:cs="Times New Roman"/>
        </w:rPr>
        <w:tab/>
      </w:r>
      <w:r w:rsidRPr="004200FD">
        <w:rPr>
          <w:rFonts w:eastAsia="Calibri" w:cs="Times New Roman"/>
        </w:rPr>
        <w:t xml:space="preserve">Rethink current approaches to non-emergency medical transportation.  </w:t>
      </w:r>
    </w:p>
    <w:p w14:paraId="1B01FD54" w14:textId="77777777" w:rsidR="00DC71D6" w:rsidRDefault="00DC71D6" w:rsidP="00DC71D6">
      <w:pPr>
        <w:spacing w:after="0"/>
        <w:contextualSpacing/>
        <w:rPr>
          <w:rFonts w:eastAsia="Calibri" w:cs="Times New Roman"/>
        </w:rPr>
      </w:pPr>
      <w:r>
        <w:rPr>
          <w:rFonts w:eastAsia="Calibri" w:cs="Times New Roman"/>
        </w:rPr>
        <w:t>46%</w:t>
      </w:r>
      <w:r>
        <w:rPr>
          <w:rFonts w:eastAsia="Calibri" w:cs="Times New Roman"/>
        </w:rPr>
        <w:tab/>
        <w:t>Continue</w:t>
      </w:r>
      <w:r w:rsidRPr="004200FD">
        <w:rPr>
          <w:rFonts w:eastAsia="Calibri" w:cs="Times New Roman"/>
        </w:rPr>
        <w:t xml:space="preserve"> authorization and funding for Population Health Improvement Program</w:t>
      </w:r>
    </w:p>
    <w:p w14:paraId="36603CBC" w14:textId="77777777" w:rsidR="00DC71D6" w:rsidRDefault="00DC71D6" w:rsidP="00DC71D6">
      <w:pPr>
        <w:spacing w:after="0"/>
        <w:contextualSpacing/>
        <w:rPr>
          <w:rFonts w:eastAsia="Calibri" w:cs="Times New Roman"/>
        </w:rPr>
      </w:pPr>
    </w:p>
    <w:p w14:paraId="2506BB23" w14:textId="77777777" w:rsidR="00DC71D6" w:rsidRDefault="00DC71D6" w:rsidP="00DC71D6">
      <w:pPr>
        <w:rPr>
          <w:rFonts w:eastAsia="Calibri" w:cs="Times New Roman"/>
        </w:rPr>
      </w:pPr>
    </w:p>
    <w:p w14:paraId="0E45E218" w14:textId="77777777" w:rsidR="00DC71D6" w:rsidRPr="004A186A" w:rsidRDefault="00DC71D6" w:rsidP="00DC71D6">
      <w:pPr>
        <w:pStyle w:val="ListParagraph"/>
        <w:numPr>
          <w:ilvl w:val="0"/>
          <w:numId w:val="2"/>
        </w:numPr>
      </w:pPr>
      <w:r w:rsidRPr="00B471D4">
        <w:rPr>
          <w:rFonts w:cstheme="minorBidi"/>
        </w:rPr>
        <w:t>What is new/different this year that should be added to this list?</w:t>
      </w:r>
    </w:p>
    <w:p w14:paraId="29FF64EC" w14:textId="77777777" w:rsidR="00DC71D6" w:rsidRPr="006032E0" w:rsidRDefault="00DC71D6" w:rsidP="00DC71D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6032E0">
        <w:rPr>
          <w:rFonts w:ascii="Helvetica" w:eastAsia="Times New Roman" w:hAnsi="Helvetica" w:cs="Helvetica"/>
          <w:color w:val="333E48"/>
          <w:sz w:val="20"/>
          <w:szCs w:val="20"/>
        </w:rPr>
        <w:t xml:space="preserve">That is a very large list, is it possible to narrow it down to more bite size pieces, without losing the strength and ideas? </w:t>
      </w:r>
    </w:p>
    <w:p w14:paraId="45CF8009" w14:textId="77777777" w:rsidR="00DC71D6" w:rsidRPr="006032E0" w:rsidRDefault="00DC71D6" w:rsidP="00DC71D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6032E0">
        <w:rPr>
          <w:rFonts w:ascii="Helvetica" w:eastAsia="Times New Roman" w:hAnsi="Helvetica" w:cs="Helvetica"/>
          <w:color w:val="333E48"/>
          <w:sz w:val="20"/>
          <w:szCs w:val="20"/>
        </w:rPr>
        <w:t>Building Trauma-Informed Systems of Care Public Policy</w:t>
      </w:r>
    </w:p>
    <w:p w14:paraId="446FABFE" w14:textId="77777777" w:rsidR="00DC71D6" w:rsidRPr="006032E0" w:rsidRDefault="00DC71D6" w:rsidP="00DC71D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6032E0">
        <w:rPr>
          <w:rFonts w:ascii="Helvetica" w:eastAsia="Times New Roman" w:hAnsi="Helvetica" w:cs="Helvetica"/>
          <w:color w:val="333E48"/>
          <w:sz w:val="20"/>
          <w:szCs w:val="20"/>
        </w:rPr>
        <w:t>Integration of EMS into health care systems ... and EMS legislative changes in NYS to make community paramedicine and the CMS initiative ET3 legal.</w:t>
      </w:r>
    </w:p>
    <w:p w14:paraId="0B25F722" w14:textId="77777777" w:rsidR="00DC71D6" w:rsidRPr="006032E0" w:rsidRDefault="00DC71D6" w:rsidP="00DC71D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6032E0">
        <w:rPr>
          <w:rFonts w:ascii="Helvetica" w:eastAsia="Times New Roman" w:hAnsi="Helvetica" w:cs="Helvetica"/>
          <w:color w:val="333E48"/>
          <w:sz w:val="20"/>
          <w:szCs w:val="20"/>
        </w:rPr>
        <w:t>Substance Use</w:t>
      </w:r>
    </w:p>
    <w:p w14:paraId="4A868E3F" w14:textId="77777777" w:rsidR="00DC71D6" w:rsidRPr="006032E0" w:rsidRDefault="00DC71D6" w:rsidP="00DC71D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6032E0">
        <w:rPr>
          <w:rFonts w:ascii="Helvetica" w:eastAsia="Times New Roman" w:hAnsi="Helvetica" w:cs="Helvetica"/>
          <w:color w:val="333E48"/>
          <w:sz w:val="20"/>
          <w:szCs w:val="20"/>
        </w:rPr>
        <w:t>Community Health Worker service codes/billing codes</w:t>
      </w:r>
    </w:p>
    <w:p w14:paraId="270BD7E3" w14:textId="77777777" w:rsidR="00DC71D6" w:rsidRPr="006032E0" w:rsidRDefault="00DC71D6" w:rsidP="00DC71D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6032E0">
        <w:rPr>
          <w:rFonts w:ascii="Helvetica" w:eastAsia="Times New Roman" w:hAnsi="Helvetica" w:cs="Helvetica"/>
          <w:color w:val="333E48"/>
          <w:sz w:val="20"/>
          <w:szCs w:val="20"/>
        </w:rPr>
        <w:t>Getting health profession students to serve in a medically underserved area, connecting them to job opportunities, living and working in these rural areas.</w:t>
      </w:r>
    </w:p>
    <w:p w14:paraId="0C65E082" w14:textId="77777777" w:rsidR="00DC71D6" w:rsidRPr="006032E0" w:rsidRDefault="00DC71D6" w:rsidP="00DC71D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6032E0">
        <w:rPr>
          <w:rFonts w:ascii="Helvetica" w:eastAsia="Times New Roman" w:hAnsi="Helvetica" w:cs="Helvetica"/>
          <w:color w:val="333E48"/>
          <w:sz w:val="20"/>
          <w:szCs w:val="20"/>
        </w:rPr>
        <w:t>Capacity building for rural communities Addressing aging in place and social isolation for our aging populations</w:t>
      </w:r>
    </w:p>
    <w:p w14:paraId="3B6281D1" w14:textId="77777777" w:rsidR="00DC71D6" w:rsidRPr="006032E0" w:rsidRDefault="00DC71D6" w:rsidP="00DC71D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6032E0">
        <w:rPr>
          <w:rFonts w:ascii="Helvetica" w:eastAsia="Times New Roman" w:hAnsi="Helvetica" w:cs="Helvetica"/>
          <w:color w:val="333E48"/>
          <w:sz w:val="20"/>
          <w:szCs w:val="20"/>
        </w:rPr>
        <w:t>It would be interesting to have population health data on the website to demonstrate some of the disparities in rural communities.</w:t>
      </w:r>
    </w:p>
    <w:p w14:paraId="4D1AF74E" w14:textId="77777777" w:rsidR="00DC71D6" w:rsidRPr="006032E0" w:rsidRDefault="00DC71D6" w:rsidP="00DC71D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6032E0">
        <w:rPr>
          <w:rFonts w:ascii="Helvetica" w:eastAsia="Times New Roman" w:hAnsi="Helvetica" w:cs="Helvetica"/>
          <w:color w:val="333E48"/>
          <w:sz w:val="20"/>
          <w:szCs w:val="20"/>
        </w:rPr>
        <w:t>Change ambulance payment so that EMS can get paid for treating at the scene without transport. This will reduce unnecessary ED visits.</w:t>
      </w:r>
    </w:p>
    <w:p w14:paraId="1E8E5703" w14:textId="77777777" w:rsidR="00DC71D6" w:rsidRPr="006032E0" w:rsidRDefault="00DC71D6" w:rsidP="00DC71D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6032E0">
        <w:rPr>
          <w:rFonts w:ascii="Helvetica" w:eastAsia="Times New Roman" w:hAnsi="Helvetica" w:cs="Helvetica"/>
          <w:color w:val="333E48"/>
          <w:sz w:val="20"/>
          <w:szCs w:val="20"/>
        </w:rPr>
        <w:t>Policy statements on Medicare for All proposals and other new policy proposals vs. the current insurance structure and its role in rural hospital funding</w:t>
      </w:r>
    </w:p>
    <w:p w14:paraId="55ACC23D" w14:textId="77777777" w:rsidR="00DC71D6" w:rsidRPr="006032E0" w:rsidRDefault="00DC71D6" w:rsidP="00DC71D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6032E0">
        <w:rPr>
          <w:rFonts w:ascii="Helvetica" w:eastAsia="Times New Roman" w:hAnsi="Helvetica" w:cs="Helvetica"/>
          <w:color w:val="333E48"/>
          <w:sz w:val="20"/>
          <w:szCs w:val="20"/>
        </w:rPr>
        <w:t>Funding opportunities for communities to support the housing issues. We need homes repaired to be livable. We need more training for housing inspectors We need more housing inspectors</w:t>
      </w:r>
    </w:p>
    <w:p w14:paraId="5FA4882F" w14:textId="77777777" w:rsidR="00DC71D6" w:rsidRPr="006032E0" w:rsidRDefault="00DC71D6" w:rsidP="00DC71D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6032E0">
        <w:rPr>
          <w:rFonts w:ascii="Helvetica" w:eastAsia="Times New Roman" w:hAnsi="Helvetica" w:cs="Helvetica"/>
          <w:color w:val="333E48"/>
          <w:sz w:val="20"/>
          <w:szCs w:val="20"/>
        </w:rPr>
        <w:t>Creating on license at the state level to incorporate current Art 28, 31 and 32 requirements.</w:t>
      </w:r>
    </w:p>
    <w:p w14:paraId="46094DBD" w14:textId="77777777" w:rsidR="00DC71D6" w:rsidRPr="006032E0" w:rsidRDefault="00DC71D6" w:rsidP="00DC71D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6032E0">
        <w:rPr>
          <w:rFonts w:ascii="Helvetica" w:eastAsia="Times New Roman" w:hAnsi="Helvetica" w:cs="Helvetica"/>
          <w:color w:val="333E48"/>
          <w:sz w:val="20"/>
          <w:szCs w:val="20"/>
        </w:rPr>
        <w:t>The Upstate CBO Consortium - sustaining this initiative.</w:t>
      </w:r>
    </w:p>
    <w:p w14:paraId="6DF81D41" w14:textId="77777777" w:rsidR="00DC71D6" w:rsidRPr="006032E0" w:rsidRDefault="00DC71D6" w:rsidP="00DC71D6">
      <w:pPr>
        <w:pStyle w:val="ListParagraph"/>
        <w:numPr>
          <w:ilvl w:val="2"/>
          <w:numId w:val="3"/>
        </w:numPr>
        <w:shd w:val="clear" w:color="auto" w:fill="F4F5F5"/>
        <w:spacing w:after="0" w:line="240" w:lineRule="auto"/>
        <w:textAlignment w:val="top"/>
        <w:rPr>
          <w:rFonts w:ascii="Helvetica" w:eastAsia="Times New Roman" w:hAnsi="Helvetica" w:cs="Helvetica"/>
          <w:color w:val="6B787F"/>
          <w:sz w:val="23"/>
          <w:szCs w:val="23"/>
        </w:rPr>
      </w:pPr>
      <w:r w:rsidRPr="006032E0">
        <w:rPr>
          <w:rFonts w:ascii="Helvetica" w:eastAsia="Times New Roman" w:hAnsi="Helvetica" w:cs="Helvetica"/>
          <w:color w:val="333E48"/>
          <w:sz w:val="20"/>
          <w:szCs w:val="20"/>
        </w:rPr>
        <w:t>Funding for 2-1-1 Information and Referral systems- many counties struggle with funding. 2-1-1 has great potential to help increase access to services if it had a stable funding structure statewide.</w:t>
      </w:r>
    </w:p>
    <w:p w14:paraId="62873F65" w14:textId="77777777" w:rsidR="00DC71D6" w:rsidRPr="00B86F9A" w:rsidRDefault="00DC71D6" w:rsidP="00DC71D6"/>
    <w:p w14:paraId="7997FE66" w14:textId="77777777" w:rsidR="00DC71D6" w:rsidRPr="00B86F9A" w:rsidRDefault="00DC71D6" w:rsidP="00DC71D6">
      <w:pPr>
        <w:pStyle w:val="ListParagraph"/>
        <w:numPr>
          <w:ilvl w:val="0"/>
          <w:numId w:val="2"/>
        </w:numPr>
      </w:pPr>
      <w:r w:rsidRPr="00B86F9A">
        <w:rPr>
          <w:rFonts w:cstheme="minorBidi"/>
        </w:rPr>
        <w:lastRenderedPageBreak/>
        <w:t xml:space="preserve">  NYSARH provides several Advocacy Tools for members to utilize.  Please select how likely you/your organization are to utilize/participate with these tools</w:t>
      </w:r>
      <w:r>
        <w:rPr>
          <w:rFonts w:cstheme="minorBidi"/>
        </w:rPr>
        <w:t>.</w:t>
      </w:r>
    </w:p>
    <w:p w14:paraId="570780CB" w14:textId="77777777" w:rsidR="00DC71D6" w:rsidRDefault="00DC71D6" w:rsidP="00DC71D6">
      <w:pPr>
        <w:rPr>
          <w:rFonts w:cstheme="minorBidi"/>
        </w:rPr>
      </w:pPr>
      <w:r>
        <w:rPr>
          <w:rFonts w:cstheme="minorBidi"/>
        </w:rPr>
        <w:t>Most “Very Likely”</w:t>
      </w:r>
      <w:r w:rsidRPr="00B86F9A">
        <w:rPr>
          <w:rFonts w:cstheme="minorBidi"/>
        </w:rPr>
        <w:t xml:space="preserve"> </w:t>
      </w:r>
    </w:p>
    <w:p w14:paraId="55E4E1C2" w14:textId="77777777" w:rsidR="00DC71D6" w:rsidRDefault="00DC71D6" w:rsidP="00DC71D6">
      <w:r>
        <w:t>63%</w:t>
      </w:r>
      <w:r>
        <w:tab/>
        <w:t xml:space="preserve">Advocacy Alerts emailed directly to you/your organization </w:t>
      </w:r>
    </w:p>
    <w:p w14:paraId="48B5AC8A" w14:textId="77777777" w:rsidR="00DC71D6" w:rsidRDefault="00DC71D6" w:rsidP="00DC71D6">
      <w:pPr>
        <w:ind w:left="720" w:hanging="720"/>
        <w:rPr>
          <w:rFonts w:cstheme="minorBidi"/>
        </w:rPr>
      </w:pPr>
      <w:r>
        <w:rPr>
          <w:rFonts w:cstheme="minorBidi"/>
        </w:rPr>
        <w:t>45%</w:t>
      </w:r>
      <w:r>
        <w:rPr>
          <w:rFonts w:cstheme="minorBidi"/>
        </w:rPr>
        <w:tab/>
      </w:r>
      <w:r w:rsidRPr="00B86F9A">
        <w:rPr>
          <w:rFonts w:cstheme="minorBidi"/>
        </w:rPr>
        <w:t xml:space="preserve">Legislative Packets including Advocacy Priorities, Talking Points, NYSARH  One-Page, Member Map etc. </w:t>
      </w:r>
    </w:p>
    <w:p w14:paraId="7CA8F489" w14:textId="77777777" w:rsidR="00DC71D6" w:rsidRDefault="00DC71D6" w:rsidP="00DC71D6">
      <w:pPr>
        <w:rPr>
          <w:rFonts w:cstheme="minorBidi"/>
        </w:rPr>
      </w:pPr>
      <w:r>
        <w:rPr>
          <w:rFonts w:cstheme="minorBidi"/>
        </w:rPr>
        <w:t>42%</w:t>
      </w:r>
      <w:r>
        <w:rPr>
          <w:rFonts w:cstheme="minorBidi"/>
        </w:rPr>
        <w:tab/>
      </w:r>
      <w:r w:rsidRPr="00B86F9A">
        <w:rPr>
          <w:rFonts w:cstheme="minorBidi"/>
        </w:rPr>
        <w:t>Advocacy Priorities developed by the Policy Committee</w:t>
      </w:r>
    </w:p>
    <w:p w14:paraId="78BA13C4" w14:textId="77777777" w:rsidR="00DC71D6" w:rsidRDefault="00DC71D6" w:rsidP="00DC71D6">
      <w:r>
        <w:t>42%</w:t>
      </w:r>
      <w:r>
        <w:tab/>
        <w:t>Advocacy information in the Winter NYSARH e-newsletter</w:t>
      </w:r>
    </w:p>
    <w:p w14:paraId="15954AE7" w14:textId="77777777" w:rsidR="00DC71D6" w:rsidRDefault="00DC71D6" w:rsidP="00DC71D6"/>
    <w:p w14:paraId="20856BF3" w14:textId="5FA1D37A" w:rsidR="00DC71D6" w:rsidRPr="00932BA7" w:rsidRDefault="00DC71D6" w:rsidP="00DC71D6">
      <w:pPr>
        <w:pStyle w:val="ListParagraph"/>
        <w:numPr>
          <w:ilvl w:val="0"/>
          <w:numId w:val="2"/>
        </w:numPr>
      </w:pPr>
      <w:r>
        <w:t xml:space="preserve"> </w:t>
      </w:r>
      <w:r w:rsidRPr="00886C99">
        <w:t>NYSARH presented Testimony to the NYS Assembly Health Committee on May 31</w:t>
      </w:r>
      <w:r w:rsidRPr="00DC71D6">
        <w:rPr>
          <w:vertAlign w:val="superscript"/>
        </w:rPr>
        <w:t>st</w:t>
      </w:r>
      <w:r w:rsidRPr="00886C99">
        <w:t>.</w:t>
      </w:r>
    </w:p>
    <w:p w14:paraId="398B090B" w14:textId="77777777" w:rsidR="00DC71D6" w:rsidRDefault="00DC71D6" w:rsidP="00DC71D6">
      <w:r w:rsidRPr="00956101">
        <w:t>52.5%</w:t>
      </w:r>
      <w:r>
        <w:t xml:space="preserve"> knew about testimony; 30% did not know; 20% read or watched; 12.5% contributed ideas; 2.5% do not think NYSARH should have testified</w:t>
      </w:r>
    </w:p>
    <w:p w14:paraId="25E6B494" w14:textId="77777777" w:rsidR="00DC71D6" w:rsidRDefault="00DC71D6" w:rsidP="00DC71D6"/>
    <w:p w14:paraId="78DC3B59" w14:textId="77777777" w:rsidR="00142C0D" w:rsidRDefault="00326972"/>
    <w:sectPr w:rsidR="00142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3D28"/>
    <w:multiLevelType w:val="hybridMultilevel"/>
    <w:tmpl w:val="F552DEBC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51DD3"/>
    <w:multiLevelType w:val="hybridMultilevel"/>
    <w:tmpl w:val="B658DE8C"/>
    <w:lvl w:ilvl="0" w:tplc="ACC46F50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5C5DE3"/>
    <w:multiLevelType w:val="hybridMultilevel"/>
    <w:tmpl w:val="377CEFE6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D6"/>
    <w:rsid w:val="00017509"/>
    <w:rsid w:val="00326972"/>
    <w:rsid w:val="00445AF5"/>
    <w:rsid w:val="00714C63"/>
    <w:rsid w:val="008B0C3E"/>
    <w:rsid w:val="008E7675"/>
    <w:rsid w:val="00A027AB"/>
    <w:rsid w:val="00BF7AAD"/>
    <w:rsid w:val="00DC71D6"/>
    <w:rsid w:val="00E5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2BCF"/>
  <w15:chartTrackingRefBased/>
  <w15:docId w15:val="{179AAB89-3D72-4190-A11C-73D92694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Wall-Bollinger</dc:creator>
  <cp:keywords/>
  <dc:description/>
  <cp:lastModifiedBy>Sarah</cp:lastModifiedBy>
  <cp:revision>3</cp:revision>
  <dcterms:created xsi:type="dcterms:W3CDTF">2019-08-28T02:10:00Z</dcterms:created>
  <dcterms:modified xsi:type="dcterms:W3CDTF">2019-11-26T03:26:00Z</dcterms:modified>
</cp:coreProperties>
</file>