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D461" w14:textId="77777777" w:rsidR="0010309C" w:rsidRDefault="0010309C">
      <w:bookmarkStart w:id="0" w:name="_GoBack"/>
      <w:bookmarkEnd w:id="0"/>
      <w:r>
        <w:rPr>
          <w:rFonts w:ascii="Times New Roman" w:hAnsi="Times New Roman" w:cs="Times New Roman"/>
          <w:noProof/>
          <w:sz w:val="24"/>
          <w:szCs w:val="24"/>
        </w:rPr>
        <w:drawing>
          <wp:anchor distT="0" distB="0" distL="114300" distR="114300" simplePos="0" relativeHeight="251659264" behindDoc="0" locked="0" layoutInCell="1" allowOverlap="0" wp14:anchorId="61A5AA9F" wp14:editId="2B8F8243">
            <wp:simplePos x="0" y="0"/>
            <wp:positionH relativeFrom="column">
              <wp:posOffset>1547495</wp:posOffset>
            </wp:positionH>
            <wp:positionV relativeFrom="line">
              <wp:posOffset>-424815</wp:posOffset>
            </wp:positionV>
            <wp:extent cx="2450465" cy="1069975"/>
            <wp:effectExtent l="0" t="0" r="6985" b="0"/>
            <wp:wrapNone/>
            <wp:docPr id="1" name="Picture 1" descr="NYSAR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AR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0465" cy="1069975"/>
                    </a:xfrm>
                    <a:prstGeom prst="rect">
                      <a:avLst/>
                    </a:prstGeom>
                    <a:noFill/>
                  </pic:spPr>
                </pic:pic>
              </a:graphicData>
            </a:graphic>
            <wp14:sizeRelH relativeFrom="page">
              <wp14:pctWidth>0</wp14:pctWidth>
            </wp14:sizeRelH>
            <wp14:sizeRelV relativeFrom="page">
              <wp14:pctHeight>0</wp14:pctHeight>
            </wp14:sizeRelV>
          </wp:anchor>
        </w:drawing>
      </w:r>
    </w:p>
    <w:p w14:paraId="56CA6368" w14:textId="77777777" w:rsidR="0010309C" w:rsidRDefault="0010309C"/>
    <w:p w14:paraId="2D546247" w14:textId="77777777" w:rsidR="0010309C" w:rsidRDefault="0010309C"/>
    <w:p w14:paraId="194AFAF0" w14:textId="77777777" w:rsidR="001922BB" w:rsidRDefault="0010309C" w:rsidP="0010309C">
      <w:pPr>
        <w:tabs>
          <w:tab w:val="left" w:pos="2100"/>
        </w:tabs>
        <w:spacing w:after="0" w:line="240" w:lineRule="auto"/>
        <w:jc w:val="center"/>
        <w:rPr>
          <w:b/>
          <w:sz w:val="28"/>
          <w:szCs w:val="28"/>
        </w:rPr>
      </w:pPr>
      <w:r w:rsidRPr="0010309C">
        <w:rPr>
          <w:b/>
          <w:sz w:val="28"/>
          <w:szCs w:val="28"/>
        </w:rPr>
        <w:t>Board of Directors</w:t>
      </w:r>
      <w:r w:rsidRPr="0010309C">
        <w:rPr>
          <w:b/>
          <w:sz w:val="28"/>
          <w:szCs w:val="28"/>
        </w:rPr>
        <w:tab/>
      </w:r>
      <w:r>
        <w:rPr>
          <w:b/>
          <w:sz w:val="28"/>
          <w:szCs w:val="28"/>
        </w:rPr>
        <w:t xml:space="preserve"> Meeting</w:t>
      </w:r>
    </w:p>
    <w:p w14:paraId="6C89850E" w14:textId="650F86F7" w:rsidR="0010309C" w:rsidRDefault="008F64B9" w:rsidP="0010309C">
      <w:pPr>
        <w:tabs>
          <w:tab w:val="left" w:pos="2100"/>
        </w:tabs>
        <w:spacing w:after="0" w:line="240" w:lineRule="auto"/>
        <w:jc w:val="center"/>
        <w:rPr>
          <w:b/>
          <w:sz w:val="28"/>
          <w:szCs w:val="28"/>
        </w:rPr>
      </w:pPr>
      <w:r>
        <w:rPr>
          <w:b/>
          <w:sz w:val="28"/>
          <w:szCs w:val="28"/>
        </w:rPr>
        <w:t>June 11</w:t>
      </w:r>
      <w:r w:rsidR="000D2985">
        <w:rPr>
          <w:b/>
          <w:sz w:val="28"/>
          <w:szCs w:val="28"/>
        </w:rPr>
        <w:t>, 2019</w:t>
      </w:r>
    </w:p>
    <w:p w14:paraId="72C248F1" w14:textId="77777777" w:rsidR="0010309C" w:rsidRDefault="0010309C" w:rsidP="0010309C">
      <w:pPr>
        <w:tabs>
          <w:tab w:val="left" w:pos="2100"/>
        </w:tabs>
        <w:spacing w:after="0" w:line="240" w:lineRule="auto"/>
        <w:jc w:val="center"/>
        <w:rPr>
          <w:b/>
          <w:sz w:val="28"/>
          <w:szCs w:val="28"/>
        </w:rPr>
      </w:pPr>
      <w:r>
        <w:rPr>
          <w:b/>
          <w:sz w:val="28"/>
          <w:szCs w:val="28"/>
        </w:rPr>
        <w:t>11:00 am via Conference Call</w:t>
      </w:r>
    </w:p>
    <w:p w14:paraId="22754442" w14:textId="77777777" w:rsidR="0010309C" w:rsidRDefault="0010309C" w:rsidP="0010309C">
      <w:pPr>
        <w:tabs>
          <w:tab w:val="left" w:pos="2100"/>
        </w:tabs>
        <w:spacing w:after="0" w:line="240" w:lineRule="auto"/>
        <w:jc w:val="center"/>
        <w:rPr>
          <w:b/>
          <w:sz w:val="28"/>
          <w:szCs w:val="28"/>
        </w:rPr>
      </w:pPr>
    </w:p>
    <w:p w14:paraId="07C85173" w14:textId="77777777" w:rsidR="0010309C" w:rsidRDefault="000D2985" w:rsidP="0010309C">
      <w:pPr>
        <w:tabs>
          <w:tab w:val="left" w:pos="2100"/>
        </w:tabs>
        <w:spacing w:after="0" w:line="240" w:lineRule="auto"/>
        <w:rPr>
          <w:sz w:val="24"/>
          <w:szCs w:val="24"/>
        </w:rPr>
      </w:pPr>
      <w:r w:rsidRPr="0010309C">
        <w:rPr>
          <w:sz w:val="24"/>
          <w:szCs w:val="24"/>
        </w:rPr>
        <w:t xml:space="preserve">Board Members: </w:t>
      </w:r>
      <w:r>
        <w:rPr>
          <w:sz w:val="24"/>
          <w:szCs w:val="24"/>
        </w:rPr>
        <w:t xml:space="preserve"> </w:t>
      </w:r>
      <w:r w:rsidRPr="0010309C">
        <w:rPr>
          <w:sz w:val="24"/>
          <w:szCs w:val="24"/>
        </w:rPr>
        <w:t>P= Present, E = Excused</w:t>
      </w:r>
    </w:p>
    <w:p w14:paraId="2AE96878" w14:textId="73458206" w:rsidR="000D2985" w:rsidRDefault="000D2985" w:rsidP="000D2985">
      <w:pPr>
        <w:rPr>
          <w:sz w:val="24"/>
          <w:szCs w:val="24"/>
        </w:rPr>
      </w:pPr>
      <w:r>
        <w:rPr>
          <w:noProof/>
        </w:rPr>
        <mc:AlternateContent>
          <mc:Choice Requires="wps">
            <w:drawing>
              <wp:anchor distT="0" distB="0" distL="114300" distR="114300" simplePos="0" relativeHeight="251661312" behindDoc="0" locked="0" layoutInCell="1" allowOverlap="1" wp14:anchorId="3B8503E1" wp14:editId="78F2A9C6">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68055F" w14:textId="77777777" w:rsidR="000D2985" w:rsidRDefault="000D2985" w:rsidP="000D298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8503E1" id="_x0000_t202" coordsize="21600,21600" o:spt="202" path="m,l,21600r21600,l21600,xe">
                <v:stroke joinstyle="miter"/>
                <v:path gradientshapeok="t" o:connecttype="rect"/>
              </v:shapetype>
              <v:shape id="Text Box 2"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DOTnLMdAgAARwQAAA4AAAAAAAAAAAAAAAAALgIAAGRycy9lMm9Eb2MueG1sUEsBAi0AFAAGAAgA&#10;AAAhAEuJJs3WAAAABQEAAA8AAAAAAAAAAAAAAAAAdwQAAGRycy9kb3ducmV2LnhtbFBLBQYAAAAA&#10;BAAEAPMAAAB6BQAAAAA=&#10;" filled="f" stroked="f">
                <v:textbox style="mso-fit-shape-to-text:t">
                  <w:txbxContent>
                    <w:p w14:paraId="1068055F" w14:textId="77777777" w:rsidR="000D2985" w:rsidRDefault="000D2985" w:rsidP="000D2985"/>
                  </w:txbxContent>
                </v:textbox>
              </v:shape>
            </w:pict>
          </mc:Fallback>
        </mc:AlternateContent>
      </w:r>
      <w:r>
        <w:rPr>
          <w:sz w:val="24"/>
          <w:szCs w:val="24"/>
        </w:rPr>
        <w:t>Others Present:  Sara Wall Bollinger, Kristin Avery</w:t>
      </w:r>
      <w:r w:rsidR="008F64B9">
        <w:rPr>
          <w:sz w:val="24"/>
          <w:szCs w:val="24"/>
        </w:rPr>
        <w:t>, Karin Blackburn</w:t>
      </w:r>
    </w:p>
    <w:p w14:paraId="57598634" w14:textId="77777777" w:rsidR="000D2985" w:rsidRDefault="000D2985" w:rsidP="000D2985">
      <w:pPr>
        <w:rPr>
          <w:sz w:val="24"/>
          <w:szCs w:val="24"/>
        </w:rPr>
      </w:pPr>
    </w:p>
    <w:tbl>
      <w:tblPr>
        <w:tblpPr w:leftFromText="180" w:rightFromText="180" w:vertAnchor="page" w:horzAnchor="margin" w:tblpY="4816"/>
        <w:tblW w:w="94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8"/>
        <w:gridCol w:w="892"/>
        <w:gridCol w:w="2438"/>
        <w:gridCol w:w="720"/>
        <w:gridCol w:w="2340"/>
        <w:gridCol w:w="720"/>
      </w:tblGrid>
      <w:tr w:rsidR="000D2985" w:rsidRPr="00A054C0" w14:paraId="4563F259" w14:textId="77777777" w:rsidTr="004A5476">
        <w:trPr>
          <w:trHeight w:val="431"/>
        </w:trPr>
        <w:tc>
          <w:tcPr>
            <w:tcW w:w="2348" w:type="dxa"/>
            <w:vAlign w:val="center"/>
          </w:tcPr>
          <w:p w14:paraId="207E6517" w14:textId="77777777" w:rsidR="000D2985" w:rsidRPr="00A054C0" w:rsidRDefault="000D2985" w:rsidP="004A5476">
            <w:pPr>
              <w:pStyle w:val="TableParagraph"/>
              <w:spacing w:before="120"/>
              <w:ind w:left="432"/>
              <w:rPr>
                <w:rFonts w:ascii="Arial"/>
              </w:rPr>
            </w:pPr>
            <w:r>
              <w:rPr>
                <w:rFonts w:ascii="Arial"/>
              </w:rPr>
              <w:t>Tess Barker</w:t>
            </w:r>
          </w:p>
        </w:tc>
        <w:tc>
          <w:tcPr>
            <w:tcW w:w="892" w:type="dxa"/>
          </w:tcPr>
          <w:p w14:paraId="2BF8E1EC" w14:textId="77777777" w:rsidR="000D2985" w:rsidRPr="0010309C" w:rsidRDefault="00BD0742" w:rsidP="004A5476">
            <w:pPr>
              <w:pStyle w:val="TableParagraph"/>
              <w:spacing w:before="120"/>
              <w:ind w:left="287"/>
              <w:rPr>
                <w:rFonts w:ascii="Arial"/>
                <w:b/>
              </w:rPr>
            </w:pPr>
            <w:r>
              <w:rPr>
                <w:rFonts w:ascii="Arial"/>
                <w:b/>
              </w:rPr>
              <w:t>P</w:t>
            </w:r>
          </w:p>
        </w:tc>
        <w:tc>
          <w:tcPr>
            <w:tcW w:w="2438" w:type="dxa"/>
            <w:vAlign w:val="center"/>
          </w:tcPr>
          <w:p w14:paraId="05FFE7EA" w14:textId="77777777" w:rsidR="000D2985" w:rsidRPr="00A054C0" w:rsidRDefault="000D2985" w:rsidP="004A5476">
            <w:pPr>
              <w:pStyle w:val="TableParagraph"/>
              <w:spacing w:before="74"/>
              <w:ind w:left="432"/>
              <w:rPr>
                <w:rFonts w:ascii="Arial"/>
              </w:rPr>
            </w:pPr>
            <w:r w:rsidRPr="00A054C0">
              <w:rPr>
                <w:rFonts w:ascii="Arial"/>
              </w:rPr>
              <w:t>Richard Kazel</w:t>
            </w:r>
          </w:p>
        </w:tc>
        <w:tc>
          <w:tcPr>
            <w:tcW w:w="720" w:type="dxa"/>
          </w:tcPr>
          <w:p w14:paraId="4570B2EE" w14:textId="77777777" w:rsidR="000D2985" w:rsidRPr="0010309C" w:rsidRDefault="000D2985" w:rsidP="004A5476">
            <w:pPr>
              <w:pStyle w:val="TableParagraph"/>
              <w:spacing w:before="74"/>
              <w:ind w:left="282"/>
              <w:rPr>
                <w:rFonts w:ascii="Arial"/>
                <w:b/>
              </w:rPr>
            </w:pPr>
            <w:r>
              <w:rPr>
                <w:rFonts w:ascii="Arial"/>
                <w:b/>
              </w:rPr>
              <w:t>P</w:t>
            </w:r>
          </w:p>
        </w:tc>
        <w:tc>
          <w:tcPr>
            <w:tcW w:w="2340" w:type="dxa"/>
            <w:vAlign w:val="center"/>
          </w:tcPr>
          <w:p w14:paraId="0F8D33C6" w14:textId="77777777" w:rsidR="000D2985" w:rsidRPr="00A054C0" w:rsidRDefault="000D2985" w:rsidP="004A5476">
            <w:pPr>
              <w:pStyle w:val="TableParagraph"/>
              <w:spacing w:before="74"/>
              <w:ind w:left="50"/>
              <w:rPr>
                <w:rFonts w:ascii="Arial"/>
              </w:rPr>
            </w:pPr>
            <w:r>
              <w:rPr>
                <w:rFonts w:ascii="Arial"/>
              </w:rPr>
              <w:t xml:space="preserve">      Michael Pease</w:t>
            </w:r>
          </w:p>
        </w:tc>
        <w:tc>
          <w:tcPr>
            <w:tcW w:w="720" w:type="dxa"/>
          </w:tcPr>
          <w:p w14:paraId="3707E834" w14:textId="77777777" w:rsidR="000D2985" w:rsidRPr="0010309C" w:rsidRDefault="000D2985" w:rsidP="004A5476">
            <w:pPr>
              <w:pStyle w:val="TableParagraph"/>
              <w:spacing w:before="120"/>
              <w:ind w:left="285"/>
              <w:jc w:val="both"/>
              <w:rPr>
                <w:rFonts w:ascii="Arial"/>
                <w:b/>
              </w:rPr>
            </w:pPr>
            <w:r>
              <w:rPr>
                <w:rFonts w:ascii="Arial"/>
                <w:b/>
              </w:rPr>
              <w:t>P</w:t>
            </w:r>
          </w:p>
        </w:tc>
      </w:tr>
      <w:tr w:rsidR="000D2985" w:rsidRPr="00A054C0" w14:paraId="2F47F6FB" w14:textId="77777777" w:rsidTr="004A5476">
        <w:trPr>
          <w:trHeight w:val="431"/>
        </w:trPr>
        <w:tc>
          <w:tcPr>
            <w:tcW w:w="2348" w:type="dxa"/>
            <w:vAlign w:val="center"/>
          </w:tcPr>
          <w:p w14:paraId="265529E8" w14:textId="77777777" w:rsidR="000D2985" w:rsidRPr="00A054C0" w:rsidRDefault="000D2985" w:rsidP="004A5476">
            <w:pPr>
              <w:pStyle w:val="TableParagraph"/>
              <w:spacing w:before="74"/>
              <w:ind w:left="432"/>
              <w:rPr>
                <w:rFonts w:ascii="Arial"/>
              </w:rPr>
            </w:pPr>
            <w:r w:rsidRPr="00A054C0">
              <w:rPr>
                <w:rFonts w:ascii="Arial"/>
              </w:rPr>
              <w:t>Ann Battaglia</w:t>
            </w:r>
          </w:p>
        </w:tc>
        <w:tc>
          <w:tcPr>
            <w:tcW w:w="892" w:type="dxa"/>
          </w:tcPr>
          <w:p w14:paraId="2C358080" w14:textId="2F932A87" w:rsidR="000D2985" w:rsidRPr="0010309C" w:rsidRDefault="008F64B9" w:rsidP="004A5476">
            <w:pPr>
              <w:pStyle w:val="TableParagraph"/>
              <w:spacing w:before="74"/>
              <w:ind w:left="282"/>
              <w:rPr>
                <w:rFonts w:ascii="Arial"/>
                <w:b/>
              </w:rPr>
            </w:pPr>
            <w:r>
              <w:rPr>
                <w:rFonts w:ascii="Arial"/>
                <w:b/>
              </w:rPr>
              <w:t>E</w:t>
            </w:r>
          </w:p>
        </w:tc>
        <w:tc>
          <w:tcPr>
            <w:tcW w:w="2438" w:type="dxa"/>
            <w:vAlign w:val="center"/>
          </w:tcPr>
          <w:p w14:paraId="1B8F7276" w14:textId="77777777" w:rsidR="000D2985" w:rsidRPr="00A054C0" w:rsidRDefault="000D2985" w:rsidP="004A5476">
            <w:pPr>
              <w:pStyle w:val="TableParagraph"/>
              <w:spacing w:before="74"/>
              <w:ind w:left="432"/>
              <w:rPr>
                <w:rFonts w:ascii="Arial"/>
              </w:rPr>
            </w:pPr>
            <w:r w:rsidRPr="00A054C0">
              <w:rPr>
                <w:rFonts w:ascii="Arial"/>
              </w:rPr>
              <w:t>Jennifer Leszyk</w:t>
            </w:r>
          </w:p>
        </w:tc>
        <w:tc>
          <w:tcPr>
            <w:tcW w:w="720" w:type="dxa"/>
          </w:tcPr>
          <w:p w14:paraId="6926E90A" w14:textId="38CB39F4" w:rsidR="000D2985" w:rsidRPr="0010309C" w:rsidRDefault="008F64B9" w:rsidP="004A5476">
            <w:pPr>
              <w:pStyle w:val="TableParagraph"/>
              <w:spacing w:before="74"/>
              <w:ind w:left="285"/>
              <w:rPr>
                <w:rFonts w:ascii="Arial"/>
                <w:b/>
              </w:rPr>
            </w:pPr>
            <w:r>
              <w:rPr>
                <w:rFonts w:ascii="Arial"/>
                <w:b/>
              </w:rPr>
              <w:t>E</w:t>
            </w:r>
          </w:p>
        </w:tc>
        <w:tc>
          <w:tcPr>
            <w:tcW w:w="2340" w:type="dxa"/>
            <w:vAlign w:val="center"/>
          </w:tcPr>
          <w:p w14:paraId="14C70C1D" w14:textId="77777777" w:rsidR="000D2985" w:rsidRPr="00A054C0" w:rsidRDefault="000D2985" w:rsidP="004A5476">
            <w:pPr>
              <w:pStyle w:val="TableParagraph"/>
              <w:spacing w:before="74"/>
              <w:ind w:left="432"/>
              <w:rPr>
                <w:rFonts w:ascii="Arial" w:hAnsi="Arial"/>
              </w:rPr>
            </w:pPr>
            <w:r>
              <w:rPr>
                <w:rFonts w:ascii="Arial" w:hAnsi="Arial"/>
              </w:rPr>
              <w:t>David Riddell</w:t>
            </w:r>
          </w:p>
        </w:tc>
        <w:tc>
          <w:tcPr>
            <w:tcW w:w="720" w:type="dxa"/>
          </w:tcPr>
          <w:p w14:paraId="33286218" w14:textId="77777777" w:rsidR="000D2985" w:rsidRPr="0010309C" w:rsidRDefault="000D2985" w:rsidP="004A5476">
            <w:pPr>
              <w:pStyle w:val="TableParagraph"/>
              <w:spacing w:before="120"/>
              <w:ind w:left="285"/>
              <w:rPr>
                <w:rFonts w:ascii="Arial"/>
                <w:b/>
              </w:rPr>
            </w:pPr>
            <w:r>
              <w:rPr>
                <w:rFonts w:ascii="Arial"/>
                <w:b/>
              </w:rPr>
              <w:t>P</w:t>
            </w:r>
          </w:p>
        </w:tc>
      </w:tr>
      <w:tr w:rsidR="000D2985" w:rsidRPr="00A054C0" w14:paraId="3A37A3A7" w14:textId="77777777" w:rsidTr="004A5476">
        <w:trPr>
          <w:trHeight w:val="433"/>
        </w:trPr>
        <w:tc>
          <w:tcPr>
            <w:tcW w:w="2348" w:type="dxa"/>
            <w:vAlign w:val="center"/>
          </w:tcPr>
          <w:p w14:paraId="76DAC0DD" w14:textId="77777777" w:rsidR="000D2985" w:rsidRPr="00A054C0" w:rsidRDefault="000D2985" w:rsidP="004A5476">
            <w:pPr>
              <w:pStyle w:val="TableParagraph"/>
              <w:spacing w:before="74"/>
              <w:ind w:left="432"/>
              <w:rPr>
                <w:rFonts w:ascii="Arial"/>
              </w:rPr>
            </w:pPr>
            <w:r w:rsidRPr="00A054C0">
              <w:rPr>
                <w:rFonts w:ascii="Arial"/>
              </w:rPr>
              <w:t>Barry Brogan</w:t>
            </w:r>
          </w:p>
        </w:tc>
        <w:tc>
          <w:tcPr>
            <w:tcW w:w="892" w:type="dxa"/>
          </w:tcPr>
          <w:p w14:paraId="4125DBA4" w14:textId="327FF2E4" w:rsidR="000D2985" w:rsidRPr="0010309C" w:rsidRDefault="008F64B9" w:rsidP="004A5476">
            <w:pPr>
              <w:pStyle w:val="TableParagraph"/>
              <w:spacing w:before="74"/>
              <w:ind w:left="282"/>
              <w:rPr>
                <w:rFonts w:ascii="Arial"/>
                <w:b/>
              </w:rPr>
            </w:pPr>
            <w:r>
              <w:rPr>
                <w:rFonts w:ascii="Arial"/>
                <w:b/>
              </w:rPr>
              <w:t>P</w:t>
            </w:r>
          </w:p>
        </w:tc>
        <w:tc>
          <w:tcPr>
            <w:tcW w:w="2438" w:type="dxa"/>
            <w:vAlign w:val="center"/>
          </w:tcPr>
          <w:p w14:paraId="6467F812" w14:textId="77777777" w:rsidR="000D2985" w:rsidRPr="00A054C0" w:rsidRDefault="000D2985" w:rsidP="004A5476">
            <w:pPr>
              <w:pStyle w:val="TableParagraph"/>
              <w:spacing w:before="72"/>
              <w:ind w:left="432"/>
              <w:rPr>
                <w:rFonts w:ascii="Arial"/>
              </w:rPr>
            </w:pPr>
            <w:r w:rsidRPr="00186339">
              <w:rPr>
                <w:rFonts w:ascii="Arial"/>
              </w:rPr>
              <w:t>Karen Madden</w:t>
            </w:r>
          </w:p>
        </w:tc>
        <w:tc>
          <w:tcPr>
            <w:tcW w:w="720" w:type="dxa"/>
          </w:tcPr>
          <w:p w14:paraId="03A4AE0C" w14:textId="77777777" w:rsidR="000D2985" w:rsidRPr="0010309C" w:rsidRDefault="000D2985" w:rsidP="004A5476">
            <w:pPr>
              <w:pStyle w:val="TableParagraph"/>
              <w:spacing w:before="72"/>
              <w:ind w:left="282"/>
              <w:rPr>
                <w:rFonts w:ascii="Arial"/>
                <w:b/>
              </w:rPr>
            </w:pPr>
            <w:r>
              <w:rPr>
                <w:rFonts w:ascii="Arial"/>
                <w:b/>
              </w:rPr>
              <w:t>P</w:t>
            </w:r>
          </w:p>
        </w:tc>
        <w:tc>
          <w:tcPr>
            <w:tcW w:w="2340" w:type="dxa"/>
            <w:vAlign w:val="center"/>
          </w:tcPr>
          <w:p w14:paraId="5FB5BE3A" w14:textId="77777777" w:rsidR="000D2985" w:rsidRPr="00A054C0" w:rsidRDefault="000D2985" w:rsidP="004A5476">
            <w:pPr>
              <w:pStyle w:val="TableParagraph"/>
              <w:spacing w:before="72"/>
              <w:ind w:left="432"/>
              <w:rPr>
                <w:rFonts w:ascii="Arial"/>
              </w:rPr>
            </w:pPr>
            <w:r w:rsidRPr="00A054C0">
              <w:rPr>
                <w:rFonts w:ascii="Arial"/>
              </w:rPr>
              <w:t>Carrie Roseamelia</w:t>
            </w:r>
          </w:p>
        </w:tc>
        <w:tc>
          <w:tcPr>
            <w:tcW w:w="720" w:type="dxa"/>
          </w:tcPr>
          <w:p w14:paraId="5A4F95EE" w14:textId="77777777" w:rsidR="000D2985" w:rsidRPr="0010309C" w:rsidRDefault="000D2985" w:rsidP="004A5476">
            <w:pPr>
              <w:pStyle w:val="TableParagraph"/>
              <w:spacing w:before="74"/>
              <w:ind w:left="282"/>
              <w:jc w:val="both"/>
              <w:rPr>
                <w:rFonts w:ascii="Arial"/>
                <w:b/>
              </w:rPr>
            </w:pPr>
            <w:r>
              <w:rPr>
                <w:rFonts w:ascii="Arial"/>
                <w:b/>
              </w:rPr>
              <w:t>P</w:t>
            </w:r>
          </w:p>
        </w:tc>
      </w:tr>
      <w:tr w:rsidR="000D2985" w:rsidRPr="00A054C0" w14:paraId="5B434F48" w14:textId="77777777" w:rsidTr="004A5476">
        <w:trPr>
          <w:trHeight w:val="431"/>
        </w:trPr>
        <w:tc>
          <w:tcPr>
            <w:tcW w:w="2348" w:type="dxa"/>
            <w:vAlign w:val="center"/>
          </w:tcPr>
          <w:p w14:paraId="038E0F7E" w14:textId="77777777" w:rsidR="000D2985" w:rsidRPr="00A054C0" w:rsidRDefault="000D2985" w:rsidP="004A5476">
            <w:pPr>
              <w:pStyle w:val="TableParagraph"/>
              <w:spacing w:before="74"/>
              <w:ind w:left="432"/>
              <w:rPr>
                <w:rFonts w:ascii="Arial"/>
              </w:rPr>
            </w:pPr>
            <w:r w:rsidRPr="00A054C0">
              <w:rPr>
                <w:rFonts w:ascii="Arial"/>
              </w:rPr>
              <w:t>Derrik Chrisler</w:t>
            </w:r>
          </w:p>
        </w:tc>
        <w:tc>
          <w:tcPr>
            <w:tcW w:w="892" w:type="dxa"/>
          </w:tcPr>
          <w:p w14:paraId="7BF515BC" w14:textId="77777777" w:rsidR="000D2985" w:rsidRPr="0010309C" w:rsidRDefault="0076314A" w:rsidP="004A5476">
            <w:pPr>
              <w:pStyle w:val="TableParagraph"/>
              <w:spacing w:before="74"/>
              <w:ind w:left="282"/>
              <w:rPr>
                <w:rFonts w:ascii="Arial"/>
                <w:b/>
              </w:rPr>
            </w:pPr>
            <w:r>
              <w:rPr>
                <w:rFonts w:ascii="Arial"/>
                <w:b/>
              </w:rPr>
              <w:t>E</w:t>
            </w:r>
          </w:p>
        </w:tc>
        <w:tc>
          <w:tcPr>
            <w:tcW w:w="2438" w:type="dxa"/>
            <w:vAlign w:val="center"/>
          </w:tcPr>
          <w:p w14:paraId="044FB9A6" w14:textId="77777777" w:rsidR="000D2985" w:rsidRPr="00A054C0" w:rsidRDefault="000D2985" w:rsidP="004A5476">
            <w:pPr>
              <w:pStyle w:val="TableParagraph"/>
              <w:spacing w:before="74"/>
              <w:ind w:left="432"/>
              <w:rPr>
                <w:rFonts w:ascii="Arial"/>
              </w:rPr>
            </w:pPr>
            <w:r>
              <w:rPr>
                <w:rFonts w:ascii="Arial"/>
              </w:rPr>
              <w:t>Nancy McGraw</w:t>
            </w:r>
          </w:p>
        </w:tc>
        <w:tc>
          <w:tcPr>
            <w:tcW w:w="720" w:type="dxa"/>
          </w:tcPr>
          <w:p w14:paraId="0191BB99" w14:textId="79CF7F37" w:rsidR="000D2985" w:rsidRPr="0010309C" w:rsidRDefault="008F64B9" w:rsidP="004A5476">
            <w:pPr>
              <w:pStyle w:val="TableParagraph"/>
              <w:spacing w:before="120"/>
              <w:ind w:left="285"/>
              <w:rPr>
                <w:rFonts w:ascii="Arial"/>
                <w:b/>
              </w:rPr>
            </w:pPr>
            <w:r>
              <w:rPr>
                <w:rFonts w:ascii="Arial"/>
                <w:b/>
              </w:rPr>
              <w:t>E</w:t>
            </w:r>
          </w:p>
        </w:tc>
        <w:tc>
          <w:tcPr>
            <w:tcW w:w="2340" w:type="dxa"/>
            <w:vAlign w:val="center"/>
          </w:tcPr>
          <w:p w14:paraId="4ED68917" w14:textId="77777777" w:rsidR="000D2985" w:rsidRPr="00A054C0" w:rsidRDefault="000D2985" w:rsidP="004A5476">
            <w:pPr>
              <w:pStyle w:val="TableParagraph"/>
              <w:spacing w:before="120"/>
              <w:ind w:left="432"/>
              <w:rPr>
                <w:rFonts w:ascii="Arial"/>
              </w:rPr>
            </w:pPr>
            <w:r w:rsidRPr="00A054C0">
              <w:rPr>
                <w:rFonts w:ascii="Arial"/>
              </w:rPr>
              <w:t>Jack Salo</w:t>
            </w:r>
          </w:p>
        </w:tc>
        <w:tc>
          <w:tcPr>
            <w:tcW w:w="720" w:type="dxa"/>
          </w:tcPr>
          <w:p w14:paraId="17560D27" w14:textId="77777777" w:rsidR="000D2985" w:rsidRPr="0010309C" w:rsidRDefault="00BD0742" w:rsidP="004A5476">
            <w:pPr>
              <w:pStyle w:val="TableParagraph"/>
              <w:spacing w:before="74"/>
              <w:ind w:left="285"/>
              <w:jc w:val="both"/>
              <w:rPr>
                <w:rFonts w:ascii="Arial"/>
                <w:b/>
              </w:rPr>
            </w:pPr>
            <w:r>
              <w:rPr>
                <w:rFonts w:ascii="Arial"/>
                <w:b/>
              </w:rPr>
              <w:t>P</w:t>
            </w:r>
          </w:p>
        </w:tc>
      </w:tr>
      <w:tr w:rsidR="000D2985" w:rsidRPr="00A054C0" w14:paraId="7AD5A518" w14:textId="77777777" w:rsidTr="004A5476">
        <w:trPr>
          <w:trHeight w:val="484"/>
        </w:trPr>
        <w:tc>
          <w:tcPr>
            <w:tcW w:w="2348" w:type="dxa"/>
            <w:vAlign w:val="center"/>
          </w:tcPr>
          <w:p w14:paraId="40456D40" w14:textId="77777777" w:rsidR="000D2985" w:rsidRPr="00A054C0" w:rsidRDefault="000D2985" w:rsidP="004A5476">
            <w:pPr>
              <w:pStyle w:val="TableParagraph"/>
              <w:spacing w:before="72"/>
              <w:ind w:left="432"/>
              <w:rPr>
                <w:rFonts w:ascii="Arial"/>
              </w:rPr>
            </w:pPr>
            <w:r w:rsidRPr="00A054C0">
              <w:rPr>
                <w:rFonts w:ascii="Arial"/>
              </w:rPr>
              <w:t>Charlotte Crawford</w:t>
            </w:r>
          </w:p>
        </w:tc>
        <w:tc>
          <w:tcPr>
            <w:tcW w:w="892" w:type="dxa"/>
          </w:tcPr>
          <w:p w14:paraId="427CFFE6" w14:textId="77777777" w:rsidR="000D2985" w:rsidRPr="0010309C" w:rsidRDefault="000D2985" w:rsidP="004A5476">
            <w:pPr>
              <w:pStyle w:val="TableParagraph"/>
              <w:spacing w:before="72"/>
              <w:ind w:left="287"/>
              <w:rPr>
                <w:rFonts w:ascii="Arial"/>
                <w:b/>
              </w:rPr>
            </w:pPr>
            <w:r>
              <w:rPr>
                <w:rFonts w:ascii="Arial"/>
                <w:b/>
              </w:rPr>
              <w:t>P</w:t>
            </w:r>
          </w:p>
        </w:tc>
        <w:tc>
          <w:tcPr>
            <w:tcW w:w="2438" w:type="dxa"/>
            <w:vAlign w:val="center"/>
          </w:tcPr>
          <w:p w14:paraId="5071F79D" w14:textId="77777777" w:rsidR="000D2985" w:rsidRPr="00A054C0" w:rsidRDefault="000D2985" w:rsidP="004A5476">
            <w:pPr>
              <w:pStyle w:val="TableParagraph"/>
              <w:spacing w:before="74"/>
              <w:ind w:left="432"/>
              <w:rPr>
                <w:rFonts w:ascii="Arial"/>
              </w:rPr>
            </w:pPr>
            <w:r w:rsidRPr="00A054C0">
              <w:rPr>
                <w:rFonts w:ascii="Arial"/>
              </w:rPr>
              <w:t>Richard Merchant</w:t>
            </w:r>
          </w:p>
        </w:tc>
        <w:tc>
          <w:tcPr>
            <w:tcW w:w="720" w:type="dxa"/>
          </w:tcPr>
          <w:p w14:paraId="3F3532CD" w14:textId="77777777" w:rsidR="000D2985" w:rsidRPr="0010309C" w:rsidRDefault="000D2985" w:rsidP="004A5476">
            <w:pPr>
              <w:pStyle w:val="TableParagraph"/>
              <w:spacing w:before="120"/>
              <w:ind w:left="285"/>
              <w:rPr>
                <w:rFonts w:ascii="Arial"/>
                <w:b/>
              </w:rPr>
            </w:pPr>
            <w:r>
              <w:rPr>
                <w:rFonts w:ascii="Arial"/>
                <w:b/>
              </w:rPr>
              <w:t>P</w:t>
            </w:r>
          </w:p>
        </w:tc>
        <w:tc>
          <w:tcPr>
            <w:tcW w:w="2340" w:type="dxa"/>
            <w:vAlign w:val="center"/>
          </w:tcPr>
          <w:p w14:paraId="76EACA78" w14:textId="77777777" w:rsidR="000D2985" w:rsidRPr="00186339" w:rsidRDefault="000D2985" w:rsidP="004A5476">
            <w:pPr>
              <w:pStyle w:val="TableParagraph"/>
              <w:spacing w:before="74"/>
              <w:ind w:left="432"/>
              <w:rPr>
                <w:rFonts w:ascii="Arial"/>
              </w:rPr>
            </w:pPr>
            <w:r w:rsidRPr="00186339">
              <w:rPr>
                <w:rFonts w:ascii="Arial"/>
              </w:rPr>
              <w:t>Robert Wingate</w:t>
            </w:r>
          </w:p>
        </w:tc>
        <w:tc>
          <w:tcPr>
            <w:tcW w:w="720" w:type="dxa"/>
          </w:tcPr>
          <w:p w14:paraId="2866624B" w14:textId="311F34C6" w:rsidR="000D2985" w:rsidRPr="00186339" w:rsidRDefault="008F64B9" w:rsidP="004A5476">
            <w:pPr>
              <w:pStyle w:val="TableParagraph"/>
              <w:spacing w:before="72"/>
              <w:ind w:left="282"/>
              <w:jc w:val="both"/>
              <w:rPr>
                <w:rFonts w:ascii="Arial"/>
                <w:b/>
              </w:rPr>
            </w:pPr>
            <w:r>
              <w:rPr>
                <w:rFonts w:ascii="Arial"/>
                <w:b/>
              </w:rPr>
              <w:t>E</w:t>
            </w:r>
          </w:p>
        </w:tc>
      </w:tr>
      <w:tr w:rsidR="000D2985" w:rsidRPr="00A054C0" w14:paraId="1DBEC7B3" w14:textId="77777777" w:rsidTr="004A5476">
        <w:trPr>
          <w:trHeight w:val="525"/>
        </w:trPr>
        <w:tc>
          <w:tcPr>
            <w:tcW w:w="2348" w:type="dxa"/>
            <w:vAlign w:val="center"/>
          </w:tcPr>
          <w:p w14:paraId="712B7F5A" w14:textId="77777777" w:rsidR="000D2985" w:rsidRPr="00A054C0" w:rsidRDefault="000D2985" w:rsidP="004A5476">
            <w:pPr>
              <w:pStyle w:val="TableParagraph"/>
              <w:spacing w:before="120"/>
              <w:ind w:left="432"/>
              <w:rPr>
                <w:rFonts w:ascii="Arial"/>
              </w:rPr>
            </w:pPr>
            <w:r w:rsidRPr="00A054C0">
              <w:rPr>
                <w:rFonts w:ascii="Arial"/>
              </w:rPr>
              <w:t>Helen Evans</w:t>
            </w:r>
          </w:p>
        </w:tc>
        <w:tc>
          <w:tcPr>
            <w:tcW w:w="892" w:type="dxa"/>
          </w:tcPr>
          <w:p w14:paraId="2CC1A6CB" w14:textId="77777777" w:rsidR="000D2985" w:rsidRPr="0010309C" w:rsidRDefault="000D2985" w:rsidP="004A5476">
            <w:pPr>
              <w:pStyle w:val="TableParagraph"/>
              <w:spacing w:before="120"/>
              <w:ind w:left="287"/>
              <w:rPr>
                <w:rFonts w:ascii="Arial"/>
                <w:b/>
              </w:rPr>
            </w:pPr>
            <w:r>
              <w:rPr>
                <w:rFonts w:ascii="Arial"/>
                <w:b/>
              </w:rPr>
              <w:t>P</w:t>
            </w:r>
          </w:p>
        </w:tc>
        <w:tc>
          <w:tcPr>
            <w:tcW w:w="2438" w:type="dxa"/>
            <w:vAlign w:val="center"/>
          </w:tcPr>
          <w:p w14:paraId="1C288068" w14:textId="77777777" w:rsidR="000D2985" w:rsidRPr="00A054C0" w:rsidRDefault="000D2985" w:rsidP="004A5476">
            <w:pPr>
              <w:pStyle w:val="TableParagraph"/>
              <w:spacing w:before="74"/>
              <w:ind w:left="432"/>
              <w:rPr>
                <w:rFonts w:ascii="Arial" w:hAnsi="Arial"/>
              </w:rPr>
            </w:pPr>
            <w:r w:rsidRPr="00A054C0">
              <w:rPr>
                <w:rFonts w:ascii="Arial" w:hAnsi="Arial"/>
              </w:rPr>
              <w:t>Gertrude O’Sullivan</w:t>
            </w:r>
          </w:p>
        </w:tc>
        <w:tc>
          <w:tcPr>
            <w:tcW w:w="720" w:type="dxa"/>
          </w:tcPr>
          <w:p w14:paraId="58D2D445" w14:textId="2C17F791" w:rsidR="000D2985" w:rsidRPr="0010309C" w:rsidRDefault="008F64B9" w:rsidP="004A5476">
            <w:pPr>
              <w:pStyle w:val="TableParagraph"/>
              <w:spacing w:before="120"/>
              <w:ind w:left="285"/>
              <w:rPr>
                <w:rFonts w:ascii="Arial"/>
                <w:b/>
              </w:rPr>
            </w:pPr>
            <w:r>
              <w:rPr>
                <w:rFonts w:ascii="Arial"/>
                <w:b/>
              </w:rPr>
              <w:t>E</w:t>
            </w:r>
          </w:p>
        </w:tc>
        <w:tc>
          <w:tcPr>
            <w:tcW w:w="2340" w:type="dxa"/>
            <w:vAlign w:val="center"/>
          </w:tcPr>
          <w:p w14:paraId="2B2647A4" w14:textId="77777777" w:rsidR="000D2985" w:rsidRPr="00A054C0" w:rsidRDefault="000D2985" w:rsidP="004A5476">
            <w:pPr>
              <w:pStyle w:val="TableParagraph"/>
              <w:spacing w:before="74"/>
              <w:ind w:left="432"/>
              <w:rPr>
                <w:rFonts w:ascii="Arial"/>
              </w:rPr>
            </w:pPr>
            <w:r w:rsidRPr="00A054C0">
              <w:rPr>
                <w:rFonts w:ascii="Arial"/>
              </w:rPr>
              <w:t>Mary Zelazny</w:t>
            </w:r>
          </w:p>
        </w:tc>
        <w:tc>
          <w:tcPr>
            <w:tcW w:w="720" w:type="dxa"/>
          </w:tcPr>
          <w:p w14:paraId="7697199E" w14:textId="2ED72C68" w:rsidR="000D2985" w:rsidRPr="0010309C" w:rsidRDefault="008F64B9" w:rsidP="004A5476">
            <w:pPr>
              <w:pStyle w:val="TableParagraph"/>
              <w:spacing w:before="120"/>
              <w:ind w:left="285"/>
              <w:jc w:val="both"/>
              <w:rPr>
                <w:rFonts w:ascii="Arial"/>
                <w:b/>
              </w:rPr>
            </w:pPr>
            <w:r>
              <w:rPr>
                <w:rFonts w:ascii="Arial"/>
                <w:b/>
              </w:rPr>
              <w:t>E</w:t>
            </w:r>
          </w:p>
        </w:tc>
      </w:tr>
      <w:tr w:rsidR="000D2985" w:rsidRPr="00A054C0" w14:paraId="0AE538D7" w14:textId="77777777" w:rsidTr="004A5476">
        <w:trPr>
          <w:trHeight w:val="525"/>
        </w:trPr>
        <w:tc>
          <w:tcPr>
            <w:tcW w:w="2348" w:type="dxa"/>
            <w:vAlign w:val="center"/>
          </w:tcPr>
          <w:p w14:paraId="3AFFD6E6" w14:textId="77777777" w:rsidR="000D2985" w:rsidRPr="00A054C0" w:rsidRDefault="000D2985" w:rsidP="004A5476">
            <w:pPr>
              <w:pStyle w:val="TableParagraph"/>
              <w:spacing w:before="120"/>
              <w:ind w:left="432"/>
              <w:rPr>
                <w:rFonts w:ascii="Arial"/>
              </w:rPr>
            </w:pPr>
            <w:r w:rsidRPr="00186339">
              <w:rPr>
                <w:rFonts w:ascii="Arial"/>
              </w:rPr>
              <w:t>Sylvia Getman</w:t>
            </w:r>
          </w:p>
        </w:tc>
        <w:tc>
          <w:tcPr>
            <w:tcW w:w="892" w:type="dxa"/>
          </w:tcPr>
          <w:p w14:paraId="03E40A3A" w14:textId="1EE693D3" w:rsidR="000D2985" w:rsidRPr="0010309C" w:rsidRDefault="008F64B9" w:rsidP="004A5476">
            <w:pPr>
              <w:pStyle w:val="TableParagraph"/>
              <w:spacing w:before="120"/>
              <w:ind w:left="287"/>
              <w:rPr>
                <w:rFonts w:ascii="Arial"/>
                <w:b/>
              </w:rPr>
            </w:pPr>
            <w:r>
              <w:rPr>
                <w:rFonts w:ascii="Arial"/>
                <w:b/>
              </w:rPr>
              <w:t>P</w:t>
            </w:r>
          </w:p>
        </w:tc>
        <w:tc>
          <w:tcPr>
            <w:tcW w:w="2438" w:type="dxa"/>
            <w:vAlign w:val="center"/>
          </w:tcPr>
          <w:p w14:paraId="5E691049" w14:textId="77777777" w:rsidR="000D2985" w:rsidRPr="00A054C0" w:rsidRDefault="000D2985" w:rsidP="004A5476">
            <w:pPr>
              <w:pStyle w:val="TableParagraph"/>
              <w:spacing w:before="74"/>
              <w:ind w:left="432"/>
              <w:rPr>
                <w:rFonts w:ascii="Arial"/>
              </w:rPr>
            </w:pPr>
            <w:r w:rsidRPr="00A054C0">
              <w:rPr>
                <w:rFonts w:ascii="Arial"/>
              </w:rPr>
              <w:t>Claire Parde</w:t>
            </w:r>
          </w:p>
        </w:tc>
        <w:tc>
          <w:tcPr>
            <w:tcW w:w="720" w:type="dxa"/>
          </w:tcPr>
          <w:p w14:paraId="7FA2A9B7" w14:textId="77777777" w:rsidR="000D2985" w:rsidRPr="0010309C" w:rsidRDefault="000D2985" w:rsidP="004A5476">
            <w:pPr>
              <w:pStyle w:val="TableParagraph"/>
              <w:spacing w:before="74"/>
              <w:ind w:left="282"/>
              <w:jc w:val="both"/>
              <w:rPr>
                <w:rFonts w:ascii="Arial"/>
                <w:b/>
              </w:rPr>
            </w:pPr>
            <w:r>
              <w:rPr>
                <w:rFonts w:ascii="Arial"/>
                <w:b/>
              </w:rPr>
              <w:t>P</w:t>
            </w:r>
          </w:p>
        </w:tc>
        <w:tc>
          <w:tcPr>
            <w:tcW w:w="2340" w:type="dxa"/>
            <w:vAlign w:val="center"/>
          </w:tcPr>
          <w:p w14:paraId="1E55D296" w14:textId="77777777" w:rsidR="000D2985" w:rsidRPr="00A054C0" w:rsidRDefault="000D2985" w:rsidP="004A5476">
            <w:pPr>
              <w:pStyle w:val="TableParagraph"/>
              <w:spacing w:before="74"/>
              <w:ind w:left="432"/>
              <w:rPr>
                <w:rFonts w:ascii="Arial"/>
              </w:rPr>
            </w:pPr>
          </w:p>
        </w:tc>
        <w:tc>
          <w:tcPr>
            <w:tcW w:w="720" w:type="dxa"/>
          </w:tcPr>
          <w:p w14:paraId="5D7C76C5" w14:textId="77777777" w:rsidR="000D2985" w:rsidRPr="0010309C" w:rsidRDefault="000D2985" w:rsidP="004A5476">
            <w:pPr>
              <w:pStyle w:val="TableParagraph"/>
              <w:spacing w:before="120"/>
              <w:ind w:left="285"/>
              <w:jc w:val="both"/>
              <w:rPr>
                <w:rFonts w:ascii="Arial"/>
                <w:b/>
              </w:rPr>
            </w:pPr>
          </w:p>
        </w:tc>
      </w:tr>
    </w:tbl>
    <w:p w14:paraId="16C23858" w14:textId="55CAD111" w:rsidR="0010309C" w:rsidRDefault="0010309C" w:rsidP="0010309C">
      <w:pPr>
        <w:pStyle w:val="ListParagraph"/>
        <w:numPr>
          <w:ilvl w:val="0"/>
          <w:numId w:val="1"/>
        </w:numPr>
        <w:tabs>
          <w:tab w:val="left" w:pos="2100"/>
        </w:tabs>
        <w:spacing w:after="0" w:line="240" w:lineRule="auto"/>
        <w:rPr>
          <w:sz w:val="24"/>
          <w:szCs w:val="24"/>
        </w:rPr>
      </w:pPr>
      <w:r>
        <w:rPr>
          <w:sz w:val="24"/>
          <w:szCs w:val="24"/>
        </w:rPr>
        <w:t xml:space="preserve"> Welcome</w:t>
      </w:r>
      <w:r w:rsidR="0004338B">
        <w:rPr>
          <w:sz w:val="24"/>
          <w:szCs w:val="24"/>
        </w:rPr>
        <w:t xml:space="preserve">: </w:t>
      </w:r>
      <w:r w:rsidR="008F64B9">
        <w:rPr>
          <w:sz w:val="24"/>
          <w:szCs w:val="24"/>
        </w:rPr>
        <w:t xml:space="preserve">Sara and Richard </w:t>
      </w:r>
      <w:r w:rsidR="00651FD4">
        <w:rPr>
          <w:sz w:val="24"/>
          <w:szCs w:val="24"/>
        </w:rPr>
        <w:t xml:space="preserve">M </w:t>
      </w:r>
      <w:r w:rsidR="0004338B">
        <w:rPr>
          <w:sz w:val="24"/>
          <w:szCs w:val="24"/>
        </w:rPr>
        <w:t>took roll call. Quorum being established, Richard M. call</w:t>
      </w:r>
      <w:r w:rsidR="00BD0742">
        <w:rPr>
          <w:sz w:val="24"/>
          <w:szCs w:val="24"/>
        </w:rPr>
        <w:t>ed the meeting to order at 11:0</w:t>
      </w:r>
      <w:r w:rsidR="008F64B9">
        <w:rPr>
          <w:sz w:val="24"/>
          <w:szCs w:val="24"/>
        </w:rPr>
        <w:t>1</w:t>
      </w:r>
      <w:r w:rsidR="0004338B">
        <w:rPr>
          <w:sz w:val="24"/>
          <w:szCs w:val="24"/>
        </w:rPr>
        <w:t xml:space="preserve"> AM.</w:t>
      </w:r>
    </w:p>
    <w:p w14:paraId="33F85033" w14:textId="77777777" w:rsidR="0010309C" w:rsidRDefault="0010309C" w:rsidP="0010309C">
      <w:pPr>
        <w:tabs>
          <w:tab w:val="left" w:pos="2100"/>
        </w:tabs>
        <w:spacing w:after="0" w:line="240" w:lineRule="auto"/>
        <w:rPr>
          <w:sz w:val="24"/>
          <w:szCs w:val="24"/>
        </w:rPr>
      </w:pPr>
    </w:p>
    <w:p w14:paraId="58299243" w14:textId="19CF38F4" w:rsidR="0010309C" w:rsidRDefault="0004338B" w:rsidP="0010309C">
      <w:pPr>
        <w:pStyle w:val="ListParagraph"/>
        <w:numPr>
          <w:ilvl w:val="0"/>
          <w:numId w:val="1"/>
        </w:numPr>
        <w:tabs>
          <w:tab w:val="left" w:pos="2100"/>
        </w:tabs>
        <w:spacing w:after="0" w:line="240" w:lineRule="auto"/>
        <w:rPr>
          <w:sz w:val="24"/>
          <w:szCs w:val="24"/>
        </w:rPr>
      </w:pPr>
      <w:r>
        <w:rPr>
          <w:sz w:val="24"/>
          <w:szCs w:val="24"/>
        </w:rPr>
        <w:t>Minutes</w:t>
      </w:r>
      <w:r w:rsidR="0010309C" w:rsidRPr="0010309C">
        <w:rPr>
          <w:sz w:val="24"/>
          <w:szCs w:val="24"/>
        </w:rPr>
        <w:t>:</w:t>
      </w:r>
      <w:r>
        <w:rPr>
          <w:sz w:val="24"/>
          <w:szCs w:val="24"/>
        </w:rPr>
        <w:t xml:space="preserve"> </w:t>
      </w:r>
      <w:r w:rsidR="008F64B9">
        <w:rPr>
          <w:sz w:val="24"/>
          <w:szCs w:val="24"/>
        </w:rPr>
        <w:t xml:space="preserve">Mike P </w:t>
      </w:r>
      <w:r>
        <w:rPr>
          <w:sz w:val="24"/>
          <w:szCs w:val="24"/>
        </w:rPr>
        <w:t xml:space="preserve">moved to approve the minutes of </w:t>
      </w:r>
      <w:r w:rsidR="008F64B9">
        <w:rPr>
          <w:sz w:val="24"/>
          <w:szCs w:val="24"/>
        </w:rPr>
        <w:t>3/28</w:t>
      </w:r>
      <w:r>
        <w:rPr>
          <w:sz w:val="24"/>
          <w:szCs w:val="24"/>
        </w:rPr>
        <w:t xml:space="preserve">/19. </w:t>
      </w:r>
      <w:r w:rsidR="008F64B9">
        <w:rPr>
          <w:sz w:val="24"/>
          <w:szCs w:val="24"/>
        </w:rPr>
        <w:t xml:space="preserve">Tess </w:t>
      </w:r>
      <w:r>
        <w:rPr>
          <w:sz w:val="24"/>
          <w:szCs w:val="24"/>
        </w:rPr>
        <w:t xml:space="preserve">seconded. Motion </w:t>
      </w:r>
      <w:r w:rsidR="00BD0742">
        <w:rPr>
          <w:sz w:val="24"/>
          <w:szCs w:val="24"/>
        </w:rPr>
        <w:t>carried</w:t>
      </w:r>
      <w:r>
        <w:rPr>
          <w:sz w:val="24"/>
          <w:szCs w:val="24"/>
        </w:rPr>
        <w:t>.</w:t>
      </w:r>
    </w:p>
    <w:p w14:paraId="4DDCF718" w14:textId="77777777" w:rsidR="0010309C" w:rsidRPr="0010309C" w:rsidRDefault="0010309C" w:rsidP="0010309C">
      <w:pPr>
        <w:pStyle w:val="ListParagraph"/>
        <w:rPr>
          <w:sz w:val="24"/>
          <w:szCs w:val="24"/>
        </w:rPr>
      </w:pPr>
    </w:p>
    <w:p w14:paraId="31003CFF" w14:textId="6E90BE35" w:rsidR="0034554C" w:rsidRDefault="0034554C" w:rsidP="0010309C">
      <w:pPr>
        <w:pStyle w:val="ListParagraph"/>
        <w:numPr>
          <w:ilvl w:val="0"/>
          <w:numId w:val="1"/>
        </w:numPr>
        <w:tabs>
          <w:tab w:val="left" w:pos="2100"/>
        </w:tabs>
        <w:spacing w:after="0" w:line="240" w:lineRule="auto"/>
        <w:rPr>
          <w:sz w:val="24"/>
          <w:szCs w:val="24"/>
        </w:rPr>
      </w:pPr>
      <w:r>
        <w:rPr>
          <w:sz w:val="24"/>
          <w:szCs w:val="24"/>
        </w:rPr>
        <w:t xml:space="preserve">Agenda Modifications: </w:t>
      </w:r>
      <w:r w:rsidR="008F64B9">
        <w:rPr>
          <w:sz w:val="24"/>
          <w:szCs w:val="24"/>
        </w:rPr>
        <w:t>None.</w:t>
      </w:r>
    </w:p>
    <w:p w14:paraId="7130BDFA" w14:textId="77777777" w:rsidR="001C668C" w:rsidRDefault="001C668C" w:rsidP="001C668C">
      <w:pPr>
        <w:pStyle w:val="ListParagraph"/>
        <w:tabs>
          <w:tab w:val="left" w:pos="2100"/>
        </w:tabs>
        <w:spacing w:after="0" w:line="240" w:lineRule="auto"/>
        <w:rPr>
          <w:sz w:val="24"/>
          <w:szCs w:val="24"/>
        </w:rPr>
      </w:pPr>
    </w:p>
    <w:p w14:paraId="75F51AA0" w14:textId="77777777" w:rsidR="0010309C" w:rsidRDefault="0010309C" w:rsidP="0010309C">
      <w:pPr>
        <w:pStyle w:val="ListParagraph"/>
        <w:numPr>
          <w:ilvl w:val="0"/>
          <w:numId w:val="1"/>
        </w:numPr>
        <w:tabs>
          <w:tab w:val="left" w:pos="2100"/>
        </w:tabs>
        <w:spacing w:after="0" w:line="240" w:lineRule="auto"/>
        <w:rPr>
          <w:sz w:val="24"/>
          <w:szCs w:val="24"/>
        </w:rPr>
      </w:pPr>
      <w:r>
        <w:rPr>
          <w:sz w:val="24"/>
          <w:szCs w:val="24"/>
        </w:rPr>
        <w:t>Committee Reports</w:t>
      </w:r>
    </w:p>
    <w:p w14:paraId="570B613D" w14:textId="77777777" w:rsidR="0010309C" w:rsidRPr="0010309C" w:rsidRDefault="0010309C" w:rsidP="0010309C">
      <w:pPr>
        <w:pStyle w:val="ListParagraph"/>
        <w:rPr>
          <w:sz w:val="24"/>
          <w:szCs w:val="24"/>
        </w:rPr>
      </w:pPr>
    </w:p>
    <w:p w14:paraId="6A9E3766" w14:textId="43012DD9" w:rsidR="0010309C" w:rsidRDefault="0010309C" w:rsidP="0010309C">
      <w:pPr>
        <w:pStyle w:val="ListParagraph"/>
        <w:numPr>
          <w:ilvl w:val="1"/>
          <w:numId w:val="1"/>
        </w:numPr>
        <w:tabs>
          <w:tab w:val="left" w:pos="2100"/>
        </w:tabs>
        <w:spacing w:after="0" w:line="240" w:lineRule="auto"/>
        <w:rPr>
          <w:sz w:val="24"/>
          <w:szCs w:val="24"/>
        </w:rPr>
      </w:pPr>
      <w:r>
        <w:rPr>
          <w:sz w:val="24"/>
          <w:szCs w:val="24"/>
        </w:rPr>
        <w:t xml:space="preserve">Policy Committee, </w:t>
      </w:r>
      <w:r w:rsidR="00651FD4">
        <w:rPr>
          <w:sz w:val="24"/>
          <w:szCs w:val="24"/>
        </w:rPr>
        <w:t>Barry Brogan</w:t>
      </w:r>
    </w:p>
    <w:p w14:paraId="52C046E1" w14:textId="40C57C29" w:rsidR="002149DD" w:rsidRDefault="00B2684B" w:rsidP="00BD0742">
      <w:pPr>
        <w:pStyle w:val="ListParagraph"/>
        <w:tabs>
          <w:tab w:val="left" w:pos="2100"/>
        </w:tabs>
        <w:spacing w:after="0" w:line="240" w:lineRule="auto"/>
        <w:ind w:left="1440"/>
        <w:rPr>
          <w:sz w:val="24"/>
          <w:szCs w:val="24"/>
        </w:rPr>
      </w:pPr>
      <w:r>
        <w:rPr>
          <w:sz w:val="24"/>
          <w:szCs w:val="24"/>
        </w:rPr>
        <w:t xml:space="preserve">Committee </w:t>
      </w:r>
      <w:r w:rsidR="00651FD4">
        <w:rPr>
          <w:sz w:val="24"/>
          <w:szCs w:val="24"/>
        </w:rPr>
        <w:t xml:space="preserve">developed testimony that was delivered by Sara and Sylvia at the NYS Assembly Health Committee hearing on 5/31/19. </w:t>
      </w:r>
      <w:proofErr w:type="spellStart"/>
      <w:r w:rsidR="00651FD4">
        <w:rPr>
          <w:sz w:val="24"/>
          <w:szCs w:val="24"/>
        </w:rPr>
        <w:t>Assemblymember</w:t>
      </w:r>
      <w:proofErr w:type="spellEnd"/>
      <w:r w:rsidR="00651FD4">
        <w:rPr>
          <w:sz w:val="24"/>
          <w:szCs w:val="24"/>
        </w:rPr>
        <w:t xml:space="preserve"> Gottfried asked NYSARH for recommendations for nominations to the Rural Health Council. Karen M explained to the board how the nominations work. Sara and Barry are working together to develop a list of recommendations. Barry will check with Karen M first to ensure those names are not already on the list.</w:t>
      </w:r>
    </w:p>
    <w:p w14:paraId="356C051F" w14:textId="77777777" w:rsidR="00BD0742" w:rsidRDefault="00BD0742" w:rsidP="00BD0742">
      <w:pPr>
        <w:pStyle w:val="ListParagraph"/>
        <w:numPr>
          <w:ilvl w:val="1"/>
          <w:numId w:val="1"/>
        </w:numPr>
        <w:tabs>
          <w:tab w:val="left" w:pos="2100"/>
        </w:tabs>
        <w:spacing w:after="0" w:line="240" w:lineRule="auto"/>
        <w:rPr>
          <w:sz w:val="24"/>
          <w:szCs w:val="24"/>
        </w:rPr>
      </w:pPr>
      <w:r>
        <w:rPr>
          <w:sz w:val="24"/>
          <w:szCs w:val="24"/>
        </w:rPr>
        <w:lastRenderedPageBreak/>
        <w:t>Governance Committee, Claire Parde</w:t>
      </w:r>
    </w:p>
    <w:p w14:paraId="0C0D58DF" w14:textId="30DFC07B" w:rsidR="00BD0742" w:rsidRPr="00BD0742" w:rsidRDefault="00651FD4" w:rsidP="00BD0742">
      <w:pPr>
        <w:tabs>
          <w:tab w:val="left" w:pos="1440"/>
        </w:tabs>
        <w:spacing w:after="0" w:line="240" w:lineRule="auto"/>
        <w:ind w:left="1440"/>
        <w:rPr>
          <w:sz w:val="24"/>
          <w:szCs w:val="24"/>
        </w:rPr>
      </w:pPr>
      <w:r>
        <w:rPr>
          <w:sz w:val="24"/>
          <w:szCs w:val="24"/>
        </w:rPr>
        <w:t>Committee has been working on new board member nominations. We have re-commitments from 5 board members; need to recruit 2 new members. The board member application process has been revised to include a two-step approval process. The committee will present a new slate of officers to the board for approval.</w:t>
      </w:r>
    </w:p>
    <w:p w14:paraId="771717FC" w14:textId="77777777" w:rsidR="008D1F2A" w:rsidRPr="008D1F2A" w:rsidRDefault="008D1F2A" w:rsidP="008D1F2A">
      <w:pPr>
        <w:tabs>
          <w:tab w:val="left" w:pos="2100"/>
        </w:tabs>
        <w:spacing w:after="0" w:line="240" w:lineRule="auto"/>
        <w:rPr>
          <w:sz w:val="24"/>
          <w:szCs w:val="24"/>
        </w:rPr>
      </w:pPr>
    </w:p>
    <w:p w14:paraId="4C00087F" w14:textId="77777777" w:rsidR="005650B2" w:rsidRDefault="005650B2" w:rsidP="005650B2">
      <w:pPr>
        <w:pStyle w:val="ListParagraph"/>
        <w:numPr>
          <w:ilvl w:val="1"/>
          <w:numId w:val="1"/>
        </w:numPr>
        <w:tabs>
          <w:tab w:val="left" w:pos="2100"/>
        </w:tabs>
        <w:spacing w:after="0" w:line="240" w:lineRule="auto"/>
        <w:rPr>
          <w:sz w:val="24"/>
          <w:szCs w:val="24"/>
        </w:rPr>
      </w:pPr>
      <w:r>
        <w:rPr>
          <w:sz w:val="24"/>
          <w:szCs w:val="24"/>
        </w:rPr>
        <w:t>Finance Committee, Rich Kazel</w:t>
      </w:r>
    </w:p>
    <w:p w14:paraId="3852C3FB" w14:textId="747103FF" w:rsidR="005650B2" w:rsidRDefault="00651FD4" w:rsidP="005650B2">
      <w:pPr>
        <w:pStyle w:val="ListParagraph"/>
        <w:tabs>
          <w:tab w:val="left" w:pos="2100"/>
        </w:tabs>
        <w:spacing w:after="0" w:line="240" w:lineRule="auto"/>
        <w:ind w:left="1440"/>
        <w:rPr>
          <w:sz w:val="24"/>
          <w:szCs w:val="24"/>
        </w:rPr>
      </w:pPr>
      <w:r>
        <w:rPr>
          <w:sz w:val="24"/>
          <w:szCs w:val="24"/>
        </w:rPr>
        <w:t xml:space="preserve">Rich reported that he met with representatives of NAHEC who have been handling NYSARH’s accounting responsibilities since 3/19/19, when they took over for SVHC. The Quickbooks update necessary for NAHEC to maintain NYSARH’s financial records is moving forward. </w:t>
      </w:r>
    </w:p>
    <w:p w14:paraId="2EB343F3" w14:textId="2E4293ED" w:rsidR="00651FD4" w:rsidRDefault="00651FD4" w:rsidP="005650B2">
      <w:pPr>
        <w:pStyle w:val="ListParagraph"/>
        <w:tabs>
          <w:tab w:val="left" w:pos="2100"/>
        </w:tabs>
        <w:spacing w:after="0" w:line="240" w:lineRule="auto"/>
        <w:ind w:left="1440"/>
        <w:rPr>
          <w:sz w:val="24"/>
          <w:szCs w:val="24"/>
        </w:rPr>
      </w:pPr>
    </w:p>
    <w:p w14:paraId="4B31ABFC" w14:textId="673D4545" w:rsidR="00651FD4" w:rsidRDefault="00651FD4" w:rsidP="005650B2">
      <w:pPr>
        <w:pStyle w:val="ListParagraph"/>
        <w:tabs>
          <w:tab w:val="left" w:pos="2100"/>
        </w:tabs>
        <w:spacing w:after="0" w:line="240" w:lineRule="auto"/>
        <w:ind w:left="1440"/>
        <w:rPr>
          <w:sz w:val="24"/>
          <w:szCs w:val="24"/>
        </w:rPr>
      </w:pPr>
      <w:r>
        <w:rPr>
          <w:sz w:val="24"/>
          <w:szCs w:val="24"/>
        </w:rPr>
        <w:t>2017/2018 990/CHAR—auditors filed for an exten</w:t>
      </w:r>
      <w:r w:rsidR="002F7D45">
        <w:rPr>
          <w:sz w:val="24"/>
          <w:szCs w:val="24"/>
        </w:rPr>
        <w:t>s</w:t>
      </w:r>
      <w:r>
        <w:rPr>
          <w:sz w:val="24"/>
          <w:szCs w:val="24"/>
        </w:rPr>
        <w:t>ion for the 2017</w:t>
      </w:r>
      <w:r w:rsidR="002F7D45">
        <w:rPr>
          <w:sz w:val="24"/>
          <w:szCs w:val="24"/>
        </w:rPr>
        <w:t>; 2018 is already on extension; forms will be filed before the deadline.</w:t>
      </w:r>
    </w:p>
    <w:p w14:paraId="34975CE1" w14:textId="2DD30466" w:rsidR="002F7D45" w:rsidRDefault="002F7D45" w:rsidP="005650B2">
      <w:pPr>
        <w:pStyle w:val="ListParagraph"/>
        <w:tabs>
          <w:tab w:val="left" w:pos="2100"/>
        </w:tabs>
        <w:spacing w:after="0" w:line="240" w:lineRule="auto"/>
        <w:ind w:left="1440"/>
        <w:rPr>
          <w:sz w:val="24"/>
          <w:szCs w:val="24"/>
        </w:rPr>
      </w:pPr>
    </w:p>
    <w:p w14:paraId="135C7CAC" w14:textId="087BB92D" w:rsidR="002F7D45" w:rsidRDefault="002F7D45" w:rsidP="005650B2">
      <w:pPr>
        <w:pStyle w:val="ListParagraph"/>
        <w:tabs>
          <w:tab w:val="left" w:pos="2100"/>
        </w:tabs>
        <w:spacing w:after="0" w:line="240" w:lineRule="auto"/>
        <w:ind w:left="1440"/>
        <w:rPr>
          <w:sz w:val="24"/>
          <w:szCs w:val="24"/>
        </w:rPr>
      </w:pPr>
      <w:r>
        <w:rPr>
          <w:sz w:val="24"/>
          <w:szCs w:val="24"/>
        </w:rPr>
        <w:t xml:space="preserve">Katie Rafferty of NAHEC completed the task of organizing financial records started by SVHC. She and Rich discussed </w:t>
      </w:r>
      <w:proofErr w:type="spellStart"/>
      <w:r>
        <w:rPr>
          <w:sz w:val="24"/>
          <w:szCs w:val="24"/>
        </w:rPr>
        <w:t>Paypal</w:t>
      </w:r>
      <w:proofErr w:type="spellEnd"/>
      <w:r>
        <w:rPr>
          <w:sz w:val="24"/>
          <w:szCs w:val="24"/>
        </w:rPr>
        <w:t xml:space="preserve"> processing; Rich is confident all will go smoothly and has no concerns.</w:t>
      </w:r>
    </w:p>
    <w:p w14:paraId="0D7BA57A" w14:textId="5B8800A7" w:rsidR="002F7D45" w:rsidRDefault="002F7D45" w:rsidP="005650B2">
      <w:pPr>
        <w:pStyle w:val="ListParagraph"/>
        <w:tabs>
          <w:tab w:val="left" w:pos="2100"/>
        </w:tabs>
        <w:spacing w:after="0" w:line="240" w:lineRule="auto"/>
        <w:ind w:left="1440"/>
        <w:rPr>
          <w:sz w:val="24"/>
          <w:szCs w:val="24"/>
        </w:rPr>
      </w:pPr>
    </w:p>
    <w:p w14:paraId="0B8DDD83" w14:textId="36A9449E" w:rsidR="002F7D45" w:rsidRDefault="002F7D45" w:rsidP="005650B2">
      <w:pPr>
        <w:pStyle w:val="ListParagraph"/>
        <w:tabs>
          <w:tab w:val="left" w:pos="2100"/>
        </w:tabs>
        <w:spacing w:after="0" w:line="240" w:lineRule="auto"/>
        <w:ind w:left="1440"/>
        <w:rPr>
          <w:sz w:val="24"/>
          <w:szCs w:val="24"/>
        </w:rPr>
      </w:pPr>
      <w:r>
        <w:rPr>
          <w:sz w:val="24"/>
          <w:szCs w:val="24"/>
        </w:rPr>
        <w:t>Financial reports will be available prior to the board meeting in July.</w:t>
      </w:r>
    </w:p>
    <w:p w14:paraId="7EDBE338" w14:textId="77777777" w:rsidR="002F7D45" w:rsidRDefault="002F7D45" w:rsidP="002F7D45">
      <w:pPr>
        <w:pStyle w:val="ListParagraph"/>
        <w:tabs>
          <w:tab w:val="left" w:pos="2100"/>
        </w:tabs>
        <w:spacing w:after="0" w:line="240" w:lineRule="auto"/>
        <w:ind w:left="1440"/>
        <w:rPr>
          <w:sz w:val="24"/>
          <w:szCs w:val="24"/>
        </w:rPr>
      </w:pPr>
    </w:p>
    <w:p w14:paraId="156BCAB3" w14:textId="16BA29A2" w:rsidR="0010309C" w:rsidRDefault="0010309C" w:rsidP="0010309C">
      <w:pPr>
        <w:pStyle w:val="ListParagraph"/>
        <w:numPr>
          <w:ilvl w:val="1"/>
          <w:numId w:val="1"/>
        </w:numPr>
        <w:tabs>
          <w:tab w:val="left" w:pos="2100"/>
        </w:tabs>
        <w:spacing w:after="0" w:line="240" w:lineRule="auto"/>
        <w:rPr>
          <w:sz w:val="24"/>
          <w:szCs w:val="24"/>
        </w:rPr>
      </w:pPr>
      <w:r>
        <w:rPr>
          <w:sz w:val="24"/>
          <w:szCs w:val="24"/>
        </w:rPr>
        <w:t>Membership Committee, Jack Salo</w:t>
      </w:r>
    </w:p>
    <w:p w14:paraId="634BE79A" w14:textId="0A6041F8" w:rsidR="00AE6BC0" w:rsidRDefault="002F7D45" w:rsidP="00AE6BC0">
      <w:pPr>
        <w:pStyle w:val="ListParagraph"/>
        <w:tabs>
          <w:tab w:val="left" w:pos="2100"/>
        </w:tabs>
        <w:spacing w:after="0" w:line="240" w:lineRule="auto"/>
        <w:ind w:left="1440"/>
        <w:rPr>
          <w:sz w:val="24"/>
          <w:szCs w:val="24"/>
        </w:rPr>
      </w:pPr>
      <w:r>
        <w:rPr>
          <w:sz w:val="24"/>
          <w:szCs w:val="24"/>
        </w:rPr>
        <w:t xml:space="preserve">As of 5/31/19, we are at 67% of our membership goal. At its last meeting, the Membership Committee discussed options for </w:t>
      </w:r>
      <w:proofErr w:type="spellStart"/>
      <w:r>
        <w:rPr>
          <w:sz w:val="24"/>
          <w:szCs w:val="24"/>
        </w:rPr>
        <w:t>revisiing</w:t>
      </w:r>
      <w:proofErr w:type="spellEnd"/>
      <w:r>
        <w:rPr>
          <w:sz w:val="24"/>
          <w:szCs w:val="24"/>
        </w:rPr>
        <w:t xml:space="preserve"> NYSARH’s dues structure and will present options to the board. No news on the NHRA grant application to start a student chapter.</w:t>
      </w:r>
    </w:p>
    <w:p w14:paraId="29CF6F7B" w14:textId="15F497DB" w:rsidR="00E030B8" w:rsidRDefault="00E030B8" w:rsidP="00AE6BC0">
      <w:pPr>
        <w:pStyle w:val="ListParagraph"/>
        <w:tabs>
          <w:tab w:val="left" w:pos="2100"/>
        </w:tabs>
        <w:spacing w:after="0" w:line="240" w:lineRule="auto"/>
        <w:ind w:left="1440"/>
        <w:rPr>
          <w:sz w:val="24"/>
          <w:szCs w:val="24"/>
        </w:rPr>
      </w:pPr>
    </w:p>
    <w:p w14:paraId="63725BB0" w14:textId="3A29AC3A" w:rsidR="00E030B8" w:rsidRDefault="00E030B8" w:rsidP="00AE6BC0">
      <w:pPr>
        <w:pStyle w:val="ListParagraph"/>
        <w:tabs>
          <w:tab w:val="left" w:pos="2100"/>
        </w:tabs>
        <w:spacing w:after="0" w:line="240" w:lineRule="auto"/>
        <w:ind w:left="1440"/>
        <w:rPr>
          <w:sz w:val="24"/>
          <w:szCs w:val="24"/>
        </w:rPr>
      </w:pPr>
      <w:r>
        <w:rPr>
          <w:sz w:val="24"/>
          <w:szCs w:val="24"/>
        </w:rPr>
        <w:t>Sara asked for comments or questions on the draft Annual Report. There were no further comments. The Annual Report will be finalized and printed/uploaded to the website. Sara thanked Gabe DiDomenico for her hard work.</w:t>
      </w:r>
    </w:p>
    <w:p w14:paraId="7200F016" w14:textId="77777777" w:rsidR="008D1F2A" w:rsidRPr="008D1F2A" w:rsidRDefault="008D1F2A" w:rsidP="008D1F2A">
      <w:pPr>
        <w:tabs>
          <w:tab w:val="left" w:pos="2100"/>
        </w:tabs>
        <w:spacing w:after="0" w:line="240" w:lineRule="auto"/>
        <w:rPr>
          <w:sz w:val="24"/>
          <w:szCs w:val="24"/>
        </w:rPr>
      </w:pPr>
    </w:p>
    <w:p w14:paraId="29076079" w14:textId="3EBFC461" w:rsidR="0010309C" w:rsidRDefault="0010309C" w:rsidP="0010309C">
      <w:pPr>
        <w:pStyle w:val="ListParagraph"/>
        <w:numPr>
          <w:ilvl w:val="1"/>
          <w:numId w:val="1"/>
        </w:numPr>
        <w:tabs>
          <w:tab w:val="left" w:pos="2100"/>
        </w:tabs>
        <w:spacing w:after="0" w:line="240" w:lineRule="auto"/>
        <w:rPr>
          <w:sz w:val="24"/>
          <w:szCs w:val="24"/>
        </w:rPr>
      </w:pPr>
      <w:r>
        <w:rPr>
          <w:sz w:val="24"/>
          <w:szCs w:val="24"/>
        </w:rPr>
        <w:t xml:space="preserve">Conference Committee, </w:t>
      </w:r>
      <w:r w:rsidR="00877853">
        <w:rPr>
          <w:sz w:val="24"/>
          <w:szCs w:val="24"/>
        </w:rPr>
        <w:t>David Riddell</w:t>
      </w:r>
      <w:r w:rsidR="002F7D45">
        <w:rPr>
          <w:sz w:val="24"/>
          <w:szCs w:val="24"/>
        </w:rPr>
        <w:t xml:space="preserve"> and Charlotte Crawford</w:t>
      </w:r>
    </w:p>
    <w:p w14:paraId="6E2446D9" w14:textId="2CC68458" w:rsidR="00E030B8" w:rsidRPr="00E030B8" w:rsidRDefault="002F7D45" w:rsidP="00E030B8">
      <w:pPr>
        <w:pStyle w:val="ListParagraph"/>
        <w:tabs>
          <w:tab w:val="left" w:pos="2100"/>
        </w:tabs>
        <w:spacing w:after="0" w:line="240" w:lineRule="auto"/>
        <w:ind w:left="1440"/>
        <w:rPr>
          <w:sz w:val="24"/>
          <w:szCs w:val="24"/>
        </w:rPr>
      </w:pPr>
      <w:r>
        <w:rPr>
          <w:sz w:val="24"/>
          <w:szCs w:val="24"/>
        </w:rPr>
        <w:t>Conference registration is now open.</w:t>
      </w:r>
      <w:r w:rsidR="00BE6660">
        <w:rPr>
          <w:sz w:val="24"/>
          <w:szCs w:val="24"/>
        </w:rPr>
        <w:t xml:space="preserve"> An email announcement will be sent to the large mailing list </w:t>
      </w:r>
      <w:r w:rsidR="00E030B8">
        <w:rPr>
          <w:sz w:val="24"/>
          <w:szCs w:val="24"/>
        </w:rPr>
        <w:t xml:space="preserve">via Campaign Monitor </w:t>
      </w:r>
      <w:r w:rsidR="00BE6660">
        <w:rPr>
          <w:sz w:val="24"/>
          <w:szCs w:val="24"/>
        </w:rPr>
        <w:t>on Thursday of this week</w:t>
      </w:r>
      <w:r w:rsidR="00B67B58">
        <w:rPr>
          <w:sz w:val="24"/>
          <w:szCs w:val="24"/>
        </w:rPr>
        <w:t xml:space="preserve">, and the website has been updated. </w:t>
      </w:r>
      <w:r w:rsidR="00E030B8">
        <w:rPr>
          <w:sz w:val="24"/>
          <w:szCs w:val="24"/>
        </w:rPr>
        <w:t xml:space="preserve">There are only 2 nominations for awards; deadline for nominations is 6/25/19. Sponsorships are down, and the Conference Committee needs assistance from board members to pursue their contacts for sponsorships. NYPTA has approached NYSARH with the idea for reciprocal sponsorships at each of our conferences. </w:t>
      </w:r>
    </w:p>
    <w:p w14:paraId="59158B44" w14:textId="2A8CA51E" w:rsidR="002F7D45" w:rsidRDefault="002F7D45" w:rsidP="008D1F2A">
      <w:pPr>
        <w:pStyle w:val="ListParagraph"/>
        <w:tabs>
          <w:tab w:val="left" w:pos="2100"/>
        </w:tabs>
        <w:spacing w:after="0" w:line="240" w:lineRule="auto"/>
        <w:ind w:left="1440"/>
        <w:rPr>
          <w:sz w:val="24"/>
          <w:szCs w:val="24"/>
        </w:rPr>
      </w:pPr>
    </w:p>
    <w:p w14:paraId="70A73B93" w14:textId="77777777" w:rsidR="002F7D45" w:rsidRDefault="002F7D45" w:rsidP="008D1F2A">
      <w:pPr>
        <w:pStyle w:val="ListParagraph"/>
        <w:tabs>
          <w:tab w:val="left" w:pos="2100"/>
        </w:tabs>
        <w:spacing w:after="0" w:line="240" w:lineRule="auto"/>
        <w:ind w:left="1440"/>
        <w:rPr>
          <w:sz w:val="24"/>
          <w:szCs w:val="24"/>
        </w:rPr>
      </w:pPr>
    </w:p>
    <w:p w14:paraId="204D9E1E" w14:textId="5680D424" w:rsidR="008D1F2A" w:rsidRDefault="00617281" w:rsidP="0010309C">
      <w:pPr>
        <w:pStyle w:val="ListParagraph"/>
        <w:numPr>
          <w:ilvl w:val="0"/>
          <w:numId w:val="1"/>
        </w:numPr>
        <w:tabs>
          <w:tab w:val="left" w:pos="2100"/>
        </w:tabs>
        <w:spacing w:after="0" w:line="240" w:lineRule="auto"/>
        <w:rPr>
          <w:sz w:val="24"/>
          <w:szCs w:val="24"/>
        </w:rPr>
      </w:pPr>
      <w:r>
        <w:rPr>
          <w:sz w:val="24"/>
          <w:szCs w:val="24"/>
        </w:rPr>
        <w:t>Administrative Report, Sara Wall Bollinger</w:t>
      </w:r>
    </w:p>
    <w:p w14:paraId="6A919A37" w14:textId="77777777" w:rsidR="00C83399" w:rsidRDefault="00401109" w:rsidP="00C83399">
      <w:pPr>
        <w:pStyle w:val="ListParagraph"/>
        <w:tabs>
          <w:tab w:val="left" w:pos="2100"/>
        </w:tabs>
        <w:spacing w:after="0" w:line="240" w:lineRule="auto"/>
        <w:rPr>
          <w:sz w:val="24"/>
          <w:szCs w:val="24"/>
        </w:rPr>
      </w:pPr>
      <w:r>
        <w:rPr>
          <w:sz w:val="24"/>
          <w:szCs w:val="24"/>
        </w:rPr>
        <w:lastRenderedPageBreak/>
        <w:t>We are talking to Siena College regarding continuation of research despite not receiving the grant. We are on the panel for the NYSACHO conference.</w:t>
      </w:r>
    </w:p>
    <w:p w14:paraId="59DFF653" w14:textId="77777777" w:rsidR="00C83399" w:rsidRPr="00C83399" w:rsidRDefault="00C83399" w:rsidP="00C83399">
      <w:pPr>
        <w:pStyle w:val="ListParagraph"/>
        <w:tabs>
          <w:tab w:val="left" w:pos="2100"/>
        </w:tabs>
        <w:spacing w:after="0" w:line="240" w:lineRule="auto"/>
        <w:rPr>
          <w:rFonts w:cstheme="minorHAnsi"/>
          <w:sz w:val="24"/>
          <w:szCs w:val="24"/>
        </w:rPr>
      </w:pPr>
    </w:p>
    <w:p w14:paraId="14352955" w14:textId="229759A5" w:rsidR="00C83399" w:rsidRPr="00C83399" w:rsidRDefault="00C83399" w:rsidP="00C83399">
      <w:pPr>
        <w:pStyle w:val="ListParagraph"/>
        <w:numPr>
          <w:ilvl w:val="0"/>
          <w:numId w:val="1"/>
        </w:numPr>
        <w:tabs>
          <w:tab w:val="left" w:pos="2100"/>
        </w:tabs>
        <w:spacing w:after="0" w:line="240" w:lineRule="auto"/>
        <w:rPr>
          <w:rFonts w:eastAsia="Times New Roman" w:cstheme="minorHAnsi"/>
          <w:color w:val="222222"/>
          <w:sz w:val="24"/>
          <w:szCs w:val="24"/>
        </w:rPr>
      </w:pPr>
      <w:r w:rsidRPr="00C83399">
        <w:rPr>
          <w:rFonts w:eastAsia="Times New Roman" w:cstheme="minorHAnsi"/>
          <w:color w:val="222222"/>
          <w:sz w:val="24"/>
          <w:szCs w:val="24"/>
        </w:rPr>
        <w:t xml:space="preserve">At 11:53 a.m., NYSARH staff members Sara Wall Bollinger and Kristin Avery exited the call.  Additionally, Board President Richard Merchant and Karin Blackburn exited the call, in anticipation of discussion about the proposal for administrative services submitted to NYSARH by NAHEC, by which they are employed.  </w:t>
      </w:r>
    </w:p>
    <w:p w14:paraId="567F6577"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p>
    <w:p w14:paraId="706459EC"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Claire Parde made a motion to enter Executive Session; the motion was seconded by Barry Brogan and all approved.</w:t>
      </w:r>
    </w:p>
    <w:p w14:paraId="54DAAED1"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647159F8"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The group discussed the process for reviewing the proposal for administrative services submitted in response to the Request for Proposals issued by NYSARH. It was noted that Richard Merchant recused himself from the entire review and selection process, given that NAHEC, by which he is employed, intended to apply.   </w:t>
      </w:r>
    </w:p>
    <w:p w14:paraId="6B957B53"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60A8FF22"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Claire Parde reported that the Executive Committee recommends to the Board that it approve a contract with NAHEC for administrative services.  A motion was made by Helen Evans and seconded by Carrie Roseamelia to approved NYSARH engaging NAHEC for administrative services.</w:t>
      </w:r>
    </w:p>
    <w:p w14:paraId="4E50AF6A"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08665D36"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Subsequently, a motion to amend the motion was made by David Riddell and seconded by Carrie Roseamelia to include the amount and effective date in the original motion.  The motion to amend was unanimously approved.</w:t>
      </w:r>
    </w:p>
    <w:p w14:paraId="5A12A314"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18071487"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The amended motion to approve NYSARH engaging NAHEC for an administrative services contract in the amount of $47,000 for a period beginning July 1, 2019 was unanimously approved.</w:t>
      </w:r>
    </w:p>
    <w:p w14:paraId="62AB45D9"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5FA3889F"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It was agreed that Jack Salo, Board Secretary, would serve as the signatory on the contract.</w:t>
      </w:r>
    </w:p>
    <w:p w14:paraId="1FBD2018"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3584F483"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xml:space="preserve">It was also agreed that Richard Merchant could serve out the remainder of his term as Board President, provided that he </w:t>
      </w:r>
      <w:proofErr w:type="gramStart"/>
      <w:r w:rsidRPr="00C83399">
        <w:rPr>
          <w:rFonts w:eastAsia="Times New Roman" w:cstheme="minorHAnsi"/>
          <w:color w:val="222222"/>
          <w:sz w:val="24"/>
          <w:szCs w:val="24"/>
        </w:rPr>
        <w:t>update</w:t>
      </w:r>
      <w:proofErr w:type="gramEnd"/>
      <w:r w:rsidRPr="00C83399">
        <w:rPr>
          <w:rFonts w:eastAsia="Times New Roman" w:cstheme="minorHAnsi"/>
          <w:color w:val="222222"/>
          <w:sz w:val="24"/>
          <w:szCs w:val="24"/>
        </w:rPr>
        <w:t xml:space="preserve"> his Disclosure of Financial Interests Form to reflect the pending contract.</w:t>
      </w:r>
    </w:p>
    <w:p w14:paraId="48A51D7B"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0168D400"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It was agreed that Claire Parde would report the Board’s decision to Karin Blackburn, Sara Wall Bollinger, and Richard Merchant.</w:t>
      </w:r>
    </w:p>
    <w:p w14:paraId="2D99AF16"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7BDEA379"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At 12:22 p.m., a motion to exit the Executive Session was made by Carrie Roseamelia and seconded by David Riddell; the motion carried.</w:t>
      </w:r>
    </w:p>
    <w:p w14:paraId="27326569" w14:textId="77777777" w:rsidR="00C83399" w:rsidRPr="00C83399" w:rsidRDefault="00C83399" w:rsidP="00C83399">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 </w:t>
      </w:r>
    </w:p>
    <w:p w14:paraId="513700DD" w14:textId="4341DC19" w:rsidR="0016517C" w:rsidRPr="0016517C" w:rsidRDefault="00C83399" w:rsidP="0016517C">
      <w:pPr>
        <w:shd w:val="clear" w:color="auto" w:fill="FFFFFF"/>
        <w:spacing w:after="0" w:line="240" w:lineRule="auto"/>
        <w:ind w:left="720" w:right="720"/>
        <w:rPr>
          <w:rFonts w:eastAsia="Times New Roman" w:cstheme="minorHAnsi"/>
          <w:color w:val="222222"/>
          <w:sz w:val="24"/>
          <w:szCs w:val="24"/>
        </w:rPr>
      </w:pPr>
      <w:r w:rsidRPr="00C83399">
        <w:rPr>
          <w:rFonts w:eastAsia="Times New Roman" w:cstheme="minorHAnsi"/>
          <w:color w:val="222222"/>
          <w:sz w:val="24"/>
          <w:szCs w:val="24"/>
        </w:rPr>
        <w:t>At 12:23 p.m., Rich Kazel motioned to adjourn.</w:t>
      </w:r>
    </w:p>
    <w:sectPr w:rsidR="0016517C" w:rsidRPr="0016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42B"/>
    <w:multiLevelType w:val="hybridMultilevel"/>
    <w:tmpl w:val="CDC486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FE00F4"/>
    <w:multiLevelType w:val="hybridMultilevel"/>
    <w:tmpl w:val="30B869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9C"/>
    <w:rsid w:val="0004338B"/>
    <w:rsid w:val="00061897"/>
    <w:rsid w:val="000D2985"/>
    <w:rsid w:val="00100D28"/>
    <w:rsid w:val="0010309C"/>
    <w:rsid w:val="00112777"/>
    <w:rsid w:val="0016517C"/>
    <w:rsid w:val="001922BB"/>
    <w:rsid w:val="001C668C"/>
    <w:rsid w:val="002149DD"/>
    <w:rsid w:val="00223974"/>
    <w:rsid w:val="002C48CA"/>
    <w:rsid w:val="002F7D45"/>
    <w:rsid w:val="0034554C"/>
    <w:rsid w:val="00401109"/>
    <w:rsid w:val="004340E0"/>
    <w:rsid w:val="005650B2"/>
    <w:rsid w:val="00617281"/>
    <w:rsid w:val="00643814"/>
    <w:rsid w:val="00651FD4"/>
    <w:rsid w:val="00676398"/>
    <w:rsid w:val="0076314A"/>
    <w:rsid w:val="00771D51"/>
    <w:rsid w:val="0077712B"/>
    <w:rsid w:val="00877853"/>
    <w:rsid w:val="008D1F2A"/>
    <w:rsid w:val="008F64B9"/>
    <w:rsid w:val="009100F9"/>
    <w:rsid w:val="00944D9A"/>
    <w:rsid w:val="009A360D"/>
    <w:rsid w:val="00A12688"/>
    <w:rsid w:val="00A17514"/>
    <w:rsid w:val="00AE6BC0"/>
    <w:rsid w:val="00B2684B"/>
    <w:rsid w:val="00B67B58"/>
    <w:rsid w:val="00BD0742"/>
    <w:rsid w:val="00BE6660"/>
    <w:rsid w:val="00BF0566"/>
    <w:rsid w:val="00C83399"/>
    <w:rsid w:val="00D0254D"/>
    <w:rsid w:val="00DA51FE"/>
    <w:rsid w:val="00E030B8"/>
    <w:rsid w:val="00E75E9A"/>
    <w:rsid w:val="00EB19DE"/>
    <w:rsid w:val="00EC7FB3"/>
    <w:rsid w:val="00F93DE6"/>
    <w:rsid w:val="00F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9065"/>
  <w15:docId w15:val="{1E00AC41-66DA-41F5-B177-E52A3611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0309C"/>
    <w:pPr>
      <w:widowControl w:val="0"/>
      <w:autoSpaceDE w:val="0"/>
      <w:autoSpaceDN w:val="0"/>
      <w:spacing w:after="0" w:line="240" w:lineRule="auto"/>
    </w:pPr>
    <w:rPr>
      <w:rFonts w:ascii="Times New Roman" w:eastAsia="Times New Roman" w:hAnsi="Times New Roman" w:cs="Times New Roman"/>
      <w:lang w:bidi="en-US"/>
    </w:rPr>
  </w:style>
  <w:style w:type="paragraph" w:styleId="ListParagraph">
    <w:name w:val="List Paragraph"/>
    <w:basedOn w:val="Normal"/>
    <w:uiPriority w:val="34"/>
    <w:qFormat/>
    <w:rsid w:val="0010309C"/>
    <w:pPr>
      <w:ind w:left="720"/>
      <w:contextualSpacing/>
    </w:pPr>
  </w:style>
  <w:style w:type="paragraph" w:styleId="Header">
    <w:name w:val="header"/>
    <w:basedOn w:val="Normal"/>
    <w:link w:val="HeaderChar"/>
    <w:uiPriority w:val="99"/>
    <w:unhideWhenUsed/>
    <w:rsid w:val="0091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B2C217-430B-43A0-A1E4-2F75F17F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Jackie2</dc:creator>
  <cp:lastModifiedBy>Sara Wall-Bollinger</cp:lastModifiedBy>
  <cp:revision>2</cp:revision>
  <cp:lastPrinted>2018-01-18T15:38:00Z</cp:lastPrinted>
  <dcterms:created xsi:type="dcterms:W3CDTF">2019-07-17T20:02:00Z</dcterms:created>
  <dcterms:modified xsi:type="dcterms:W3CDTF">2019-07-17T20:02:00Z</dcterms:modified>
</cp:coreProperties>
</file>